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095B95" w:rsidRDefault="005B5846" w14:paraId="5FF2B5C1" w14:textId="77777777">
      <w:pPr>
        <w:pStyle w:val="Body"/>
        <w:jc w:val="right"/>
      </w:pPr>
      <w:r>
        <w:rPr>
          <w:noProof/>
        </w:rPr>
        <w:drawing>
          <wp:inline distT="0" distB="0" distL="0" distR="0" wp14:anchorId="3F711F66" wp14:editId="71CE637E">
            <wp:extent cx="1457325" cy="723900"/>
            <wp:effectExtent l="0" t="0" r="0" b="0"/>
            <wp:docPr id="1073741825" name="officeArt object" descr="Image result for leonard cheshire"/>
            <wp:cNvGraphicFramePr/>
            <a:graphic xmlns:a="http://schemas.openxmlformats.org/drawingml/2006/main">
              <a:graphicData uri="http://schemas.openxmlformats.org/drawingml/2006/picture">
                <pic:pic xmlns:pic="http://schemas.openxmlformats.org/drawingml/2006/picture">
                  <pic:nvPicPr>
                    <pic:cNvPr id="1073741825" name="Image result for leonard cheshire" descr="Image result for leonard cheshire"/>
                    <pic:cNvPicPr>
                      <a:picLocks noChangeAspect="1"/>
                    </pic:cNvPicPr>
                  </pic:nvPicPr>
                  <pic:blipFill>
                    <a:blip r:embed="rId8"/>
                    <a:stretch>
                      <a:fillRect/>
                    </a:stretch>
                  </pic:blipFill>
                  <pic:spPr>
                    <a:xfrm>
                      <a:off x="0" y="0"/>
                      <a:ext cx="1457325" cy="723900"/>
                    </a:xfrm>
                    <a:prstGeom prst="rect">
                      <a:avLst/>
                    </a:prstGeom>
                    <a:ln w="12700" cap="flat">
                      <a:noFill/>
                      <a:miter lim="400000"/>
                    </a:ln>
                    <a:effectLst/>
                  </pic:spPr>
                </pic:pic>
              </a:graphicData>
            </a:graphic>
          </wp:inline>
        </w:drawing>
      </w:r>
    </w:p>
    <w:p w:rsidR="00095B95" w:rsidRDefault="005B5846" w14:paraId="7D338932" w14:textId="77777777">
      <w:pPr>
        <w:pStyle w:val="Body"/>
        <w:spacing w:after="0" w:line="240" w:lineRule="auto"/>
        <w:rPr>
          <w:rFonts w:ascii="Arial" w:hAnsi="Arial" w:eastAsia="Arial" w:cs="Arial"/>
          <w:b/>
          <w:bCs/>
          <w:sz w:val="32"/>
          <w:szCs w:val="32"/>
        </w:rPr>
      </w:pPr>
      <w:r>
        <w:rPr>
          <w:rFonts w:ascii="Arial" w:hAnsi="Arial"/>
          <w:b/>
          <w:bCs/>
          <w:sz w:val="32"/>
          <w:szCs w:val="32"/>
          <w:lang w:val="en-US"/>
        </w:rPr>
        <w:t xml:space="preserve">Policy Title:  Environmental Policy </w:t>
      </w:r>
    </w:p>
    <w:p w:rsidR="00095B95" w:rsidP="5EBBBB1F" w:rsidRDefault="005B5846" w14:paraId="3D234C6F" w14:textId="0387337B">
      <w:pPr>
        <w:pStyle w:val="Body"/>
        <w:spacing w:after="0" w:line="240" w:lineRule="auto"/>
        <w:jc w:val="both"/>
        <w:rPr>
          <w:rFonts w:ascii="Arial" w:hAnsi="Arial" w:eastAsia="Arial" w:cs="Arial"/>
          <w:sz w:val="24"/>
          <w:szCs w:val="24"/>
        </w:rPr>
      </w:pPr>
      <w:bookmarkStart w:name="_Hlk534359421" w:id="0"/>
      <w:r>
        <w:rPr>
          <w:rFonts w:ascii="Arial" w:hAnsi="Arial"/>
          <w:sz w:val="24"/>
          <w:szCs w:val="24"/>
          <w:lang w:val="en-US"/>
        </w:rPr>
        <w:t>Date last reviewed:</w:t>
      </w:r>
      <w:r>
        <w:rPr>
          <w:rFonts w:ascii="Arial" w:hAnsi="Arial"/>
          <w:sz w:val="24"/>
          <w:szCs w:val="24"/>
          <w:lang w:val="en-US"/>
        </w:rPr>
        <w:t xml:space="preserve"> 22</w:t>
      </w:r>
      <w:r w:rsidRPr="5EBBBB1F">
        <w:rPr>
          <w:rFonts w:ascii="Arial" w:hAnsi="Arial"/>
          <w:sz w:val="24"/>
          <w:szCs w:val="24"/>
          <w:vertAlign w:val="superscript"/>
          <w:lang w:val="en-US"/>
        </w:rPr>
        <w:t>nd</w:t>
      </w:r>
      <w:r>
        <w:rPr>
          <w:rFonts w:ascii="Arial" w:hAnsi="Arial"/>
          <w:sz w:val="24"/>
          <w:szCs w:val="24"/>
          <w:lang w:val="en-US"/>
        </w:rPr>
        <w:t xml:space="preserve"> October</w:t>
      </w:r>
      <w:r>
        <w:rPr>
          <w:rFonts w:ascii="Arial" w:hAnsi="Arial"/>
          <w:sz w:val="24"/>
          <w:szCs w:val="24"/>
          <w:lang w:val="en-US"/>
        </w:rPr>
        <w:tab/>
      </w:r>
      <w:r>
        <w:rPr>
          <w:rFonts w:ascii="Arial" w:hAnsi="Arial"/>
          <w:sz w:val="24"/>
          <w:szCs w:val="24"/>
        </w:rPr>
        <w:t xml:space="preserve"> 2019</w:t>
      </w:r>
      <w:bookmarkEnd w:id="0"/>
    </w:p>
    <w:p w:rsidR="00095B95" w:rsidRDefault="00095B95" w14:paraId="0E380F2D" w14:textId="77777777">
      <w:pPr>
        <w:pStyle w:val="Body"/>
        <w:spacing w:after="0" w:line="240" w:lineRule="auto"/>
        <w:rPr>
          <w:rFonts w:ascii="Arial" w:hAnsi="Arial" w:eastAsia="Arial" w:cs="Arial"/>
          <w:sz w:val="24"/>
          <w:szCs w:val="24"/>
        </w:rPr>
      </w:pPr>
    </w:p>
    <w:p w:rsidR="00095B95" w:rsidRDefault="005B5846" w14:paraId="17AAE474" w14:textId="77777777">
      <w:pPr>
        <w:pStyle w:val="Body"/>
        <w:spacing w:after="0" w:line="240" w:lineRule="auto"/>
      </w:pPr>
      <w:r>
        <w:rPr>
          <w:rFonts w:ascii="Arial" w:hAnsi="Arial" w:eastAsia="Arial" w:cs="Arial"/>
        </w:rPr>
        <w:fldChar w:fldCharType="begin"/>
      </w:r>
      <w:r>
        <w:rPr>
          <w:rFonts w:ascii="Arial" w:hAnsi="Arial" w:eastAsia="Arial" w:cs="Arial"/>
        </w:rPr>
        <w:instrText xml:space="preserve"> TOC \o 1-1 </w:instrText>
      </w:r>
      <w:r>
        <w:rPr>
          <w:rFonts w:ascii="Arial" w:hAnsi="Arial" w:eastAsia="Arial" w:cs="Arial"/>
        </w:rPr>
        <w:fldChar w:fldCharType="separate"/>
      </w:r>
    </w:p>
    <w:p w:rsidR="00095B95" w:rsidRDefault="005B5846" w14:paraId="120AE4F9" w14:textId="77777777">
      <w:pPr>
        <w:pStyle w:val="TOC1"/>
        <w:numPr>
          <w:ilvl w:val="0"/>
          <w:numId w:val="1"/>
        </w:numPr>
      </w:pPr>
      <w:r>
        <w:t>Introduction</w:t>
      </w:r>
      <w:r>
        <w:tab/>
      </w:r>
      <w:r>
        <w:fldChar w:fldCharType="begin"/>
      </w:r>
      <w:r>
        <w:instrText xml:space="preserve"> PAGEREF _Toc \h </w:instrText>
      </w:r>
      <w:r>
        <w:fldChar w:fldCharType="separate"/>
      </w:r>
      <w:r>
        <w:t>1</w:t>
      </w:r>
      <w:r>
        <w:fldChar w:fldCharType="end"/>
      </w:r>
    </w:p>
    <w:p w:rsidR="00095B95" w:rsidRDefault="005B5846" w14:paraId="46FEEC17" w14:textId="77777777">
      <w:pPr>
        <w:pStyle w:val="TOC1"/>
        <w:numPr>
          <w:ilvl w:val="0"/>
          <w:numId w:val="1"/>
        </w:numPr>
      </w:pPr>
      <w:r>
        <w:t>Outline &amp; Scope</w:t>
      </w:r>
      <w:r>
        <w:tab/>
      </w:r>
      <w:r>
        <w:fldChar w:fldCharType="begin"/>
      </w:r>
      <w:r>
        <w:instrText xml:space="preserve"> PAGEREF _Toc1 \h </w:instrText>
      </w:r>
      <w:r>
        <w:fldChar w:fldCharType="separate"/>
      </w:r>
      <w:r>
        <w:t>1</w:t>
      </w:r>
      <w:r>
        <w:fldChar w:fldCharType="end"/>
      </w:r>
    </w:p>
    <w:p w:rsidR="00095B95" w:rsidRDefault="005B5846" w14:paraId="3CB3FAB5" w14:textId="77777777">
      <w:pPr>
        <w:pStyle w:val="TOC1"/>
        <w:numPr>
          <w:ilvl w:val="0"/>
          <w:numId w:val="2"/>
        </w:numPr>
      </w:pPr>
      <w:r>
        <w:t>Policy Intention</w:t>
      </w:r>
      <w:r>
        <w:tab/>
      </w:r>
      <w:r>
        <w:fldChar w:fldCharType="begin"/>
      </w:r>
      <w:r>
        <w:instrText xml:space="preserve"> PAGEREF _Toc2 \h </w:instrText>
      </w:r>
      <w:r>
        <w:fldChar w:fldCharType="separate"/>
      </w:r>
      <w:r>
        <w:t>2</w:t>
      </w:r>
      <w:r>
        <w:fldChar w:fldCharType="end"/>
      </w:r>
    </w:p>
    <w:p w:rsidR="00095B95" w:rsidRDefault="005B5846" w14:paraId="5FA5CF1D" w14:textId="77777777">
      <w:pPr>
        <w:pStyle w:val="TOC1"/>
        <w:numPr>
          <w:ilvl w:val="0"/>
          <w:numId w:val="1"/>
        </w:numPr>
      </w:pPr>
      <w:r>
        <w:t>Our Environmental Impacts (UK)</w:t>
      </w:r>
      <w:r>
        <w:tab/>
      </w:r>
      <w:r>
        <w:fldChar w:fldCharType="begin"/>
      </w:r>
      <w:r>
        <w:instrText xml:space="preserve"> PAGEREF _Toc3 \h </w:instrText>
      </w:r>
      <w:r>
        <w:fldChar w:fldCharType="separate"/>
      </w:r>
      <w:r>
        <w:t>2</w:t>
      </w:r>
      <w:r>
        <w:fldChar w:fldCharType="end"/>
      </w:r>
    </w:p>
    <w:p w:rsidR="00095B95" w:rsidRDefault="005B5846" w14:paraId="770771CF" w14:textId="77777777">
      <w:pPr>
        <w:pStyle w:val="TOC1"/>
        <w:numPr>
          <w:ilvl w:val="0"/>
          <w:numId w:val="3"/>
        </w:numPr>
      </w:pPr>
      <w:r>
        <w:t>Policy Objectives</w:t>
      </w:r>
      <w:r>
        <w:tab/>
      </w:r>
      <w:r>
        <w:fldChar w:fldCharType="begin"/>
      </w:r>
      <w:r>
        <w:instrText xml:space="preserve"> PAGEREF _Toc4 \h </w:instrText>
      </w:r>
      <w:r>
        <w:fldChar w:fldCharType="separate"/>
      </w:r>
      <w:r>
        <w:t>3</w:t>
      </w:r>
      <w:r>
        <w:fldChar w:fldCharType="end"/>
      </w:r>
    </w:p>
    <w:p w:rsidR="00095B95" w:rsidRDefault="005B5846" w14:paraId="73A61013" w14:textId="77777777">
      <w:pPr>
        <w:pStyle w:val="TOC1"/>
        <w:numPr>
          <w:ilvl w:val="0"/>
          <w:numId w:val="4"/>
        </w:numPr>
      </w:pPr>
      <w:r>
        <w:t>Our Approach</w:t>
      </w:r>
      <w:r>
        <w:tab/>
      </w:r>
      <w:r>
        <w:fldChar w:fldCharType="begin"/>
      </w:r>
      <w:r>
        <w:instrText xml:space="preserve"> PAGEREF _Toc5 \h </w:instrText>
      </w:r>
      <w:r>
        <w:fldChar w:fldCharType="separate"/>
      </w:r>
      <w:r>
        <w:t>3</w:t>
      </w:r>
      <w:r>
        <w:fldChar w:fldCharType="end"/>
      </w:r>
    </w:p>
    <w:p w:rsidR="00095B95" w:rsidRDefault="005B5846" w14:paraId="44C3AF19" w14:textId="77777777">
      <w:pPr>
        <w:pStyle w:val="TOC1"/>
        <w:numPr>
          <w:ilvl w:val="0"/>
          <w:numId w:val="1"/>
        </w:numPr>
      </w:pPr>
      <w:r>
        <w:t>Monitoring, Review and Performance Information</w:t>
      </w:r>
      <w:r>
        <w:tab/>
      </w:r>
      <w:r>
        <w:fldChar w:fldCharType="begin"/>
      </w:r>
      <w:r>
        <w:instrText xml:space="preserve"> PAGEREF _Toc6 \h </w:instrText>
      </w:r>
      <w:r>
        <w:fldChar w:fldCharType="separate"/>
      </w:r>
      <w:r>
        <w:t>4</w:t>
      </w:r>
      <w:r>
        <w:fldChar w:fldCharType="end"/>
      </w:r>
    </w:p>
    <w:p w:rsidR="00095B95" w:rsidRDefault="005B5846" w14:paraId="22213836" w14:textId="77777777">
      <w:pPr>
        <w:rPr>
          <w:rFonts w:ascii="Arial" w:hAnsi="Arial" w:eastAsia="Arial" w:cs="Arial"/>
        </w:rPr>
      </w:pPr>
      <w:r>
        <w:rPr>
          <w:rFonts w:ascii="Arial" w:hAnsi="Arial" w:eastAsia="Arial" w:cs="Arial"/>
        </w:rPr>
        <w:fldChar w:fldCharType="end"/>
      </w:r>
    </w:p>
    <w:p w:rsidR="00095B95" w:rsidRDefault="005B5846" w14:paraId="6F763932" w14:textId="77777777">
      <w:pPr>
        <w:pStyle w:val="Heading"/>
        <w:numPr>
          <w:ilvl w:val="0"/>
          <w:numId w:val="6"/>
        </w:numPr>
      </w:pPr>
      <w:bookmarkStart w:name="_Toc" w:id="1"/>
      <w:r>
        <w:rPr>
          <w:lang w:val="fr-FR"/>
        </w:rPr>
        <w:t>Introduction</w:t>
      </w:r>
      <w:bookmarkEnd w:id="1"/>
    </w:p>
    <w:p w:rsidR="00095B95" w:rsidP="00310CFD" w:rsidRDefault="005B5846" w14:paraId="257D1B3E" w14:textId="77777777">
      <w:pPr>
        <w:pStyle w:val="ListParagraph"/>
        <w:numPr>
          <w:ilvl w:val="1"/>
          <w:numId w:val="6"/>
        </w:numPr>
        <w:jc w:val="left"/>
      </w:pPr>
      <w:r>
        <w:t>Leonard Cheshire recognises the global challenges presented by climate change and acknowledges that it has a part to play in reducing its impact upon the environment.</w:t>
      </w:r>
    </w:p>
    <w:p w:rsidR="00095B95" w:rsidP="00310CFD" w:rsidRDefault="00095B95" w14:paraId="4B8AD88A" w14:textId="77777777">
      <w:pPr>
        <w:pStyle w:val="ListParagraph"/>
        <w:jc w:val="left"/>
      </w:pPr>
    </w:p>
    <w:p w:rsidR="00095B95" w:rsidP="00310CFD" w:rsidRDefault="005B5846" w14:paraId="28A1F6C2" w14:textId="77777777">
      <w:pPr>
        <w:pStyle w:val="ListParagraph"/>
        <w:numPr>
          <w:ilvl w:val="1"/>
          <w:numId w:val="6"/>
        </w:numPr>
        <w:jc w:val="left"/>
      </w:pPr>
      <w:r>
        <w:t>The charity was set-up by our founder to contribute to a better world, and one of the ways we intend to act upon his vision is by making a positive contribution to our environment.</w:t>
      </w:r>
    </w:p>
    <w:p w:rsidR="00095B95" w:rsidP="00310CFD" w:rsidRDefault="00095B95" w14:paraId="68843509" w14:textId="77777777">
      <w:pPr>
        <w:pStyle w:val="ListParagraph"/>
        <w:jc w:val="left"/>
      </w:pPr>
    </w:p>
    <w:p w:rsidR="00095B95" w:rsidP="00310CFD" w:rsidRDefault="005B5846" w14:paraId="32F37BD4" w14:textId="77777777">
      <w:pPr>
        <w:pStyle w:val="ListParagraph"/>
        <w:numPr>
          <w:ilvl w:val="1"/>
          <w:numId w:val="6"/>
        </w:numPr>
        <w:jc w:val="left"/>
      </w:pPr>
      <w:r>
        <w:t>As a pioneering organisation, we want to take the lead in making a positive environmental impact across the communities and stakeholders we work with in the UK and internationally.</w:t>
      </w:r>
    </w:p>
    <w:p w:rsidR="00095B95" w:rsidP="00310CFD" w:rsidRDefault="00095B95" w14:paraId="41E23A86" w14:textId="77777777">
      <w:pPr>
        <w:pStyle w:val="ListParagraph"/>
        <w:jc w:val="left"/>
      </w:pPr>
    </w:p>
    <w:p w:rsidR="00095B95" w:rsidP="00310CFD" w:rsidRDefault="005B5846" w14:paraId="1EEBFD99" w14:textId="77777777">
      <w:pPr>
        <w:pStyle w:val="ListParagraph"/>
        <w:numPr>
          <w:ilvl w:val="1"/>
          <w:numId w:val="6"/>
        </w:numPr>
        <w:jc w:val="left"/>
      </w:pPr>
      <w:r>
        <w:t>We are particularly mindful that people with disabilities are more likely to be affected by global climate change and are more vulnerable to its negative effects.</w:t>
      </w:r>
      <w:r>
        <w:rPr>
          <w:rFonts w:eastAsia="Arial" w:cs="Arial"/>
          <w:vertAlign w:val="superscript"/>
        </w:rPr>
        <w:footnoteReference w:id="2"/>
      </w:r>
    </w:p>
    <w:p w:rsidR="00095B95" w:rsidP="00310CFD" w:rsidRDefault="00095B95" w14:paraId="5E6CA508" w14:textId="77777777">
      <w:pPr>
        <w:pStyle w:val="ListParagraph"/>
        <w:jc w:val="left"/>
      </w:pPr>
    </w:p>
    <w:p w:rsidR="00095B95" w:rsidP="00310CFD" w:rsidRDefault="005B5846" w14:paraId="09040491" w14:textId="58554C06">
      <w:pPr>
        <w:pStyle w:val="ListParagraph"/>
        <w:numPr>
          <w:ilvl w:val="1"/>
          <w:numId w:val="6"/>
        </w:numPr>
        <w:jc w:val="left"/>
      </w:pPr>
      <w:r>
        <w:t xml:space="preserve">As responsible people who do the right thing, we want to make sure that we focus our limited resources on our strategy.  Wasting energy, water, and fuel, and arranging for the safe disposal of unnecessary amounts of waste, will tie up finance </w:t>
      </w:r>
      <w:r w:rsidR="003341F2">
        <w:t xml:space="preserve">and resources </w:t>
      </w:r>
      <w:r>
        <w:t>that otherwise could be spent on the people we aim to serve.</w:t>
      </w:r>
    </w:p>
    <w:p w:rsidR="00095B95" w:rsidRDefault="005B5846" w14:paraId="7A2FEE49" w14:textId="77777777">
      <w:pPr>
        <w:pStyle w:val="Heading"/>
        <w:numPr>
          <w:ilvl w:val="0"/>
          <w:numId w:val="6"/>
        </w:numPr>
      </w:pPr>
      <w:bookmarkStart w:name="_Toc1" w:id="2"/>
      <w:r>
        <w:rPr>
          <w:rFonts w:eastAsia="Arial Unicode MS" w:cs="Arial Unicode MS"/>
          <w:lang w:val="de-DE"/>
        </w:rPr>
        <w:t>Outline</w:t>
      </w:r>
      <w:r>
        <w:rPr>
          <w:rFonts w:eastAsia="Arial Unicode MS" w:cs="Arial Unicode MS"/>
          <w:lang w:val="en-US"/>
        </w:rPr>
        <w:t xml:space="preserve"> &amp; Scope</w:t>
      </w:r>
      <w:bookmarkEnd w:id="2"/>
    </w:p>
    <w:p w:rsidR="00095B95" w:rsidP="00310CFD" w:rsidRDefault="005B5846" w14:paraId="1BD56EE4" w14:textId="77777777">
      <w:pPr>
        <w:pStyle w:val="ListParagraph"/>
        <w:numPr>
          <w:ilvl w:val="1"/>
          <w:numId w:val="6"/>
        </w:numPr>
        <w:jc w:val="left"/>
      </w:pPr>
      <w:r>
        <w:t xml:space="preserve">This policy is intended to provide a framework for the setting and reviewing of environmental objectives and targets which form part of Leonard Cheshire’s approach to environmental management across the UK and internationally.  </w:t>
      </w:r>
    </w:p>
    <w:p w:rsidR="00095B95" w:rsidP="00310CFD" w:rsidRDefault="00095B95" w14:paraId="660BEAC8" w14:textId="77777777">
      <w:pPr>
        <w:pStyle w:val="ListParagraph"/>
        <w:jc w:val="left"/>
      </w:pPr>
    </w:p>
    <w:p w:rsidR="00095B95" w:rsidP="00310CFD" w:rsidRDefault="005B5846" w14:paraId="723ADF35" w14:textId="083CF275">
      <w:pPr>
        <w:pStyle w:val="ListParagraph"/>
        <w:numPr>
          <w:ilvl w:val="1"/>
          <w:numId w:val="6"/>
        </w:numPr>
        <w:jc w:val="left"/>
      </w:pPr>
      <w:r>
        <w:t xml:space="preserve">Leonard Cheshire is committed to continual improvement: always identifying ways to reduce waste and </w:t>
      </w:r>
      <w:r w:rsidR="00180675">
        <w:t>pollution and</w:t>
      </w:r>
      <w:r>
        <w:t xml:space="preserve"> focusing our limited resources on our strategy. The </w:t>
      </w:r>
      <w:r>
        <w:lastRenderedPageBreak/>
        <w:t xml:space="preserve">scale of our activities means that our environmental impact is significant, and we want to </w:t>
      </w:r>
      <w:r w:rsidR="003341F2">
        <w:t>ensure this is well managed and monitored</w:t>
      </w:r>
      <w:r>
        <w:t xml:space="preserve">. </w:t>
      </w:r>
    </w:p>
    <w:p w:rsidR="00095B95" w:rsidP="00310CFD" w:rsidRDefault="00095B95" w14:paraId="5791EB50" w14:textId="77777777">
      <w:pPr>
        <w:pStyle w:val="Body"/>
        <w:spacing w:after="0" w:line="240" w:lineRule="auto"/>
        <w:rPr>
          <w:rFonts w:ascii="Arial" w:hAnsi="Arial" w:eastAsia="Arial" w:cs="Arial"/>
          <w:sz w:val="24"/>
          <w:szCs w:val="24"/>
        </w:rPr>
      </w:pPr>
    </w:p>
    <w:p w:rsidR="00095B95" w:rsidP="00310CFD" w:rsidRDefault="005B5846" w14:paraId="13FD4E08" w14:textId="030083AB">
      <w:pPr>
        <w:pStyle w:val="ListParagraph"/>
        <w:numPr>
          <w:ilvl w:val="1"/>
          <w:numId w:val="6"/>
        </w:numPr>
        <w:jc w:val="left"/>
      </w:pPr>
      <w:r>
        <w:t xml:space="preserve">The policy and our approach to reducing our environmental impact will be communicated to all </w:t>
      </w:r>
      <w:r w:rsidR="00E03B49">
        <w:t xml:space="preserve">our </w:t>
      </w:r>
      <w:r>
        <w:t>employees</w:t>
      </w:r>
      <w:r w:rsidR="005E4321">
        <w:t xml:space="preserve"> and </w:t>
      </w:r>
      <w:r>
        <w:t xml:space="preserve">customers, </w:t>
      </w:r>
      <w:r w:rsidR="005E4321">
        <w:t xml:space="preserve">and to </w:t>
      </w:r>
      <w:r>
        <w:t xml:space="preserve">delivery partners, </w:t>
      </w:r>
      <w:r w:rsidR="00723817">
        <w:t>contractors</w:t>
      </w:r>
      <w:r>
        <w:t xml:space="preserve"> and </w:t>
      </w:r>
      <w:r w:rsidR="00723817">
        <w:t>funding organisations</w:t>
      </w:r>
      <w:r w:rsidR="005E4321">
        <w:t>, where relevant</w:t>
      </w:r>
      <w:r>
        <w:t>.</w:t>
      </w:r>
    </w:p>
    <w:p w:rsidR="00095B95" w:rsidRDefault="005B5846" w14:paraId="77A746F2" w14:textId="77777777">
      <w:pPr>
        <w:pStyle w:val="Heading"/>
        <w:numPr>
          <w:ilvl w:val="0"/>
          <w:numId w:val="7"/>
        </w:numPr>
      </w:pPr>
      <w:bookmarkStart w:name="_Hlk4141966" w:id="3"/>
      <w:bookmarkStart w:name="_Toc2" w:id="4"/>
      <w:r>
        <w:rPr>
          <w:rFonts w:eastAsia="Arial Unicode MS" w:cs="Arial Unicode MS"/>
          <w:lang w:val="en-US"/>
        </w:rPr>
        <w:t>Policy Intention</w:t>
      </w:r>
      <w:bookmarkEnd w:id="3"/>
      <w:bookmarkEnd w:id="4"/>
    </w:p>
    <w:p w:rsidR="00095B95" w:rsidP="00310CFD" w:rsidRDefault="005B5846" w14:paraId="67599B09" w14:textId="04214BE2">
      <w:pPr>
        <w:pStyle w:val="ListParagraph"/>
        <w:numPr>
          <w:ilvl w:val="1"/>
          <w:numId w:val="6"/>
        </w:numPr>
        <w:jc w:val="left"/>
      </w:pPr>
      <w:r>
        <w:t xml:space="preserve">Leonard Cheshire </w:t>
      </w:r>
      <w:r w:rsidR="003F4F52">
        <w:t xml:space="preserve">operates </w:t>
      </w:r>
      <w:r w:rsidR="00103621">
        <w:t xml:space="preserve">around the world, and </w:t>
      </w:r>
      <w:r>
        <w:t xml:space="preserve">is committed to saving energy, reducing waste, protecting biodiversity, minimising pollution, and cutting the amount of carbon and other emissions generated by our operations, our staff, our customers, </w:t>
      </w:r>
      <w:r w:rsidR="00DC62FB">
        <w:t xml:space="preserve">our contractors, </w:t>
      </w:r>
      <w:r w:rsidR="007D4B57">
        <w:t xml:space="preserve">our </w:t>
      </w:r>
      <w:r>
        <w:t>suppliers and</w:t>
      </w:r>
      <w:r w:rsidR="007D4B57">
        <w:t xml:space="preserve"> our</w:t>
      </w:r>
      <w:r>
        <w:t xml:space="preserve"> delivery partners.</w:t>
      </w:r>
    </w:p>
    <w:p w:rsidR="00095B95" w:rsidP="00310CFD" w:rsidRDefault="00095B95" w14:paraId="739DA27A" w14:textId="77777777">
      <w:pPr>
        <w:pStyle w:val="ListParagraph"/>
        <w:jc w:val="left"/>
      </w:pPr>
    </w:p>
    <w:p w:rsidR="00095B95" w:rsidP="00310CFD" w:rsidRDefault="005B5846" w14:paraId="016F05FB" w14:textId="169299EF">
      <w:pPr>
        <w:pStyle w:val="ListParagraph"/>
        <w:numPr>
          <w:ilvl w:val="1"/>
          <w:numId w:val="6"/>
        </w:numPr>
        <w:jc w:val="left"/>
      </w:pPr>
      <w:r>
        <w:t xml:space="preserve">Internationally, we currently operate from leased buildings or shared offices with delivery partners.  We will ask them to demonstrate their environmental commitments, whilst taking </w:t>
      </w:r>
      <w:r w:rsidR="00180675">
        <w:t>into</w:t>
      </w:r>
      <w:r>
        <w:t xml:space="preserve"> consideration the types of countries we operate </w:t>
      </w:r>
      <w:r w:rsidR="003341F2">
        <w:t xml:space="preserve">within </w:t>
      </w:r>
      <w:r>
        <w:t>and the lack of supply of water, fuels and energy</w:t>
      </w:r>
      <w:r w:rsidR="003341F2">
        <w:t xml:space="preserve"> in some locations</w:t>
      </w:r>
      <w:r>
        <w:t>.</w:t>
      </w:r>
    </w:p>
    <w:p w:rsidR="00095B95" w:rsidP="00310CFD" w:rsidRDefault="00095B95" w14:paraId="1B4511C7" w14:textId="77777777">
      <w:pPr>
        <w:pStyle w:val="ListParagraph"/>
        <w:jc w:val="left"/>
      </w:pPr>
    </w:p>
    <w:p w:rsidR="00095B95" w:rsidP="00310CFD" w:rsidRDefault="005B5846" w14:paraId="43C7BD7C" w14:textId="77777777">
      <w:pPr>
        <w:pStyle w:val="ListParagraph"/>
        <w:numPr>
          <w:ilvl w:val="1"/>
          <w:numId w:val="6"/>
        </w:numPr>
        <w:jc w:val="left"/>
      </w:pPr>
      <w:r>
        <w:t>Many of our people have good ideas about how to reduce our environmental impacts and some are already implementing them.  We will give our people permission to pioneer local reduction projects and behaviours, we will measure their effectiveness and then we will communicate successes around the wider organisation to replicate the results.</w:t>
      </w:r>
    </w:p>
    <w:p w:rsidR="00095B95" w:rsidP="00310CFD" w:rsidRDefault="00095B95" w14:paraId="60BD1A3F" w14:textId="77777777">
      <w:pPr>
        <w:pStyle w:val="ListParagraph"/>
        <w:jc w:val="left"/>
      </w:pPr>
    </w:p>
    <w:p w:rsidR="00095B95" w:rsidP="00310CFD" w:rsidRDefault="005B5846" w14:paraId="51A4BD1A" w14:textId="77777777">
      <w:pPr>
        <w:pStyle w:val="ListParagraph"/>
        <w:numPr>
          <w:ilvl w:val="1"/>
          <w:numId w:val="6"/>
        </w:numPr>
        <w:jc w:val="left"/>
      </w:pPr>
      <w:r>
        <w:t>This policy is linked to the following policies already in existence:</w:t>
      </w:r>
    </w:p>
    <w:p w:rsidR="00095B95" w:rsidP="00310CFD" w:rsidRDefault="00095B95" w14:paraId="37F75C99" w14:textId="77777777">
      <w:pPr>
        <w:pStyle w:val="ListParagraph"/>
        <w:jc w:val="left"/>
      </w:pPr>
    </w:p>
    <w:p w:rsidR="00095B95" w:rsidP="003A2D83" w:rsidRDefault="005B5846" w14:paraId="77A1CC3E" w14:textId="2D8398C7">
      <w:pPr>
        <w:pStyle w:val="ListParagraph"/>
        <w:numPr>
          <w:ilvl w:val="2"/>
          <w:numId w:val="9"/>
        </w:numPr>
        <w:jc w:val="left"/>
      </w:pPr>
      <w:r>
        <w:t>Procurement policy</w:t>
      </w:r>
    </w:p>
    <w:p w:rsidR="00095B95" w:rsidRDefault="005B5846" w14:paraId="15256D66" w14:textId="77777777">
      <w:pPr>
        <w:pStyle w:val="Heading"/>
        <w:numPr>
          <w:ilvl w:val="0"/>
          <w:numId w:val="6"/>
        </w:numPr>
      </w:pPr>
      <w:bookmarkStart w:name="_Toc3" w:id="5"/>
      <w:r>
        <w:rPr>
          <w:rFonts w:eastAsia="Arial Unicode MS" w:cs="Arial Unicode MS"/>
          <w:lang w:val="en-US"/>
        </w:rPr>
        <w:t>Our Environmental Impacts</w:t>
      </w:r>
      <w:r>
        <w:rPr>
          <w:rFonts w:eastAsia="Arial Unicode MS" w:cs="Arial Unicode MS"/>
        </w:rPr>
        <w:t xml:space="preserve"> (UK)</w:t>
      </w:r>
      <w:bookmarkEnd w:id="5"/>
    </w:p>
    <w:p w:rsidR="00095B95" w:rsidP="00310CFD" w:rsidRDefault="005B5846" w14:paraId="57E293BB" w14:textId="5B318986">
      <w:pPr>
        <w:pStyle w:val="ListParagraph"/>
        <w:numPr>
          <w:ilvl w:val="1"/>
          <w:numId w:val="6"/>
        </w:numPr>
        <w:jc w:val="left"/>
      </w:pPr>
      <w:r>
        <w:t>Leonard Cheshire has identified the following aspects of its environmental impact resulting from its activities in the UK in the table below:</w:t>
      </w:r>
    </w:p>
    <w:p w:rsidR="003A2D83" w:rsidP="003A2D83" w:rsidRDefault="003A2D83" w14:paraId="1675B70B" w14:textId="77777777">
      <w:pPr>
        <w:pStyle w:val="ListParagraph"/>
        <w:ind w:left="567"/>
        <w:jc w:val="left"/>
      </w:pPr>
    </w:p>
    <w:p w:rsidR="00095B95" w:rsidP="00310CFD" w:rsidRDefault="00434867" w14:paraId="2A4A572F" w14:textId="68A5F678">
      <w:pPr>
        <w:pStyle w:val="ListParagraph"/>
        <w:jc w:val="left"/>
      </w:pPr>
      <w:r>
        <w:t xml:space="preserve">Table showing </w:t>
      </w:r>
      <w:r w:rsidR="003A2D83">
        <w:t>our environmental impacts in 2018</w:t>
      </w:r>
    </w:p>
    <w:tbl>
      <w:tblPr>
        <w:tblStyle w:val="TableGridLight"/>
        <w:tblW w:w="9242" w:type="dxa"/>
        <w:tblLayout w:type="fixed"/>
        <w:tblLook w:val="04A0" w:firstRow="1" w:lastRow="0" w:firstColumn="1" w:lastColumn="0" w:noHBand="0" w:noVBand="1"/>
        <w:tblCaption w:val="Table Showing Our Environmental Impacts In 2018"/>
        <w:tblDescription w:val="In 2018 our use of electricity was 18062820 kilowatt hours.  Our use of gas was 28520418 kilowatt hours.  We used 562322 litres of bulk fuel oil and 133715 cubic metres of water.  We estimate our carbon emissions from our vehicles was 41579 kg and from travel 24070 kg.  We produced 1014.28 tonnes of waste. &#10;&#10;All of these impact upon air pollution, depletion of natural resources and contribute to climate change."/>
      </w:tblPr>
      <w:tblGrid>
        <w:gridCol w:w="2028"/>
        <w:gridCol w:w="2063"/>
        <w:gridCol w:w="5151"/>
      </w:tblGrid>
      <w:tr w:rsidR="00095B95" w:rsidTr="003C1957" w14:paraId="00CA09A0" w14:textId="77777777">
        <w:trPr>
          <w:trHeight w:val="282"/>
          <w:tblHeader/>
        </w:trPr>
        <w:tc>
          <w:tcPr>
            <w:tcW w:w="2027" w:type="dxa"/>
          </w:tcPr>
          <w:p w:rsidR="00095B95" w:rsidRDefault="005B5846" w14:paraId="00FF6F49" w14:textId="77777777">
            <w:pPr>
              <w:pStyle w:val="Body"/>
              <w:jc w:val="both"/>
            </w:pPr>
            <w:r>
              <w:rPr>
                <w:rFonts w:ascii="Arial" w:hAnsi="Arial"/>
                <w:b/>
                <w:bCs/>
                <w:sz w:val="24"/>
                <w:szCs w:val="24"/>
                <w:lang w:val="en-US"/>
              </w:rPr>
              <w:lastRenderedPageBreak/>
              <w:t>Aspect</w:t>
            </w:r>
          </w:p>
        </w:tc>
        <w:tc>
          <w:tcPr>
            <w:tcW w:w="2063" w:type="dxa"/>
          </w:tcPr>
          <w:p w:rsidR="00095B95" w:rsidRDefault="005B5846" w14:paraId="625CE263" w14:textId="77777777">
            <w:pPr>
              <w:pStyle w:val="Body"/>
              <w:spacing w:after="0" w:line="240" w:lineRule="auto"/>
              <w:jc w:val="both"/>
            </w:pPr>
            <w:r>
              <w:rPr>
                <w:rFonts w:ascii="Arial" w:hAnsi="Arial"/>
                <w:b/>
                <w:bCs/>
                <w:sz w:val="24"/>
                <w:szCs w:val="24"/>
                <w:lang w:val="en-US"/>
              </w:rPr>
              <w:t>2018 Usage</w:t>
            </w:r>
          </w:p>
        </w:tc>
        <w:tc>
          <w:tcPr>
            <w:tcW w:w="5150" w:type="dxa"/>
          </w:tcPr>
          <w:p w:rsidR="00095B95" w:rsidRDefault="005B5846" w14:paraId="2065E9E0" w14:textId="77777777">
            <w:pPr>
              <w:pStyle w:val="Body"/>
              <w:spacing w:after="0" w:line="240" w:lineRule="auto"/>
              <w:jc w:val="both"/>
            </w:pPr>
            <w:r>
              <w:rPr>
                <w:rFonts w:ascii="Arial" w:hAnsi="Arial"/>
                <w:b/>
                <w:bCs/>
                <w:sz w:val="24"/>
                <w:szCs w:val="24"/>
                <w:lang w:val="en-US"/>
              </w:rPr>
              <w:t>Impact</w:t>
            </w:r>
          </w:p>
        </w:tc>
      </w:tr>
      <w:tr w:rsidR="00095B95" w:rsidTr="003C1957" w14:paraId="56C82F0C" w14:textId="77777777">
        <w:trPr>
          <w:trHeight w:val="842"/>
          <w:tblHeader/>
        </w:trPr>
        <w:tc>
          <w:tcPr>
            <w:tcW w:w="2027" w:type="dxa"/>
          </w:tcPr>
          <w:p w:rsidR="00095B95" w:rsidRDefault="005B5846" w14:paraId="61DFEB08" w14:textId="77777777">
            <w:pPr>
              <w:pStyle w:val="Body"/>
              <w:spacing w:after="0" w:line="240" w:lineRule="auto"/>
            </w:pPr>
            <w:r>
              <w:rPr>
                <w:rFonts w:ascii="Arial" w:hAnsi="Arial"/>
                <w:sz w:val="24"/>
                <w:szCs w:val="24"/>
                <w:lang w:val="en-US"/>
              </w:rPr>
              <w:t>Use of Electricity</w:t>
            </w:r>
          </w:p>
        </w:tc>
        <w:tc>
          <w:tcPr>
            <w:tcW w:w="2063" w:type="dxa"/>
          </w:tcPr>
          <w:p w:rsidR="00095B95" w:rsidRDefault="005B5846" w14:paraId="66487CAE" w14:textId="77777777">
            <w:pPr>
              <w:pStyle w:val="Body"/>
              <w:spacing w:after="0" w:line="240" w:lineRule="auto"/>
            </w:pPr>
            <w:r>
              <w:rPr>
                <w:rFonts w:ascii="Arial" w:hAnsi="Arial"/>
                <w:sz w:val="24"/>
                <w:szCs w:val="24"/>
                <w:lang w:val="en-US"/>
              </w:rPr>
              <w:t>18,062,820 kWh</w:t>
            </w:r>
          </w:p>
        </w:tc>
        <w:tc>
          <w:tcPr>
            <w:tcW w:w="5150" w:type="dxa"/>
          </w:tcPr>
          <w:p w:rsidR="00095B95" w:rsidRDefault="005B5846" w14:paraId="05E3FE4C" w14:textId="77777777">
            <w:pPr>
              <w:pStyle w:val="Body"/>
              <w:spacing w:after="0" w:line="240" w:lineRule="auto"/>
              <w:rPr>
                <w:rFonts w:ascii="Arial" w:hAnsi="Arial" w:eastAsia="Arial" w:cs="Arial"/>
                <w:sz w:val="24"/>
                <w:szCs w:val="24"/>
              </w:rPr>
            </w:pPr>
            <w:r>
              <w:rPr>
                <w:rFonts w:ascii="Arial" w:hAnsi="Arial"/>
                <w:sz w:val="24"/>
                <w:szCs w:val="24"/>
                <w:lang w:val="en-US"/>
              </w:rPr>
              <w:t>Air pollution</w:t>
            </w:r>
          </w:p>
          <w:p w:rsidR="00095B95" w:rsidRDefault="005B5846" w14:paraId="169F7058" w14:textId="77777777">
            <w:pPr>
              <w:pStyle w:val="Body"/>
              <w:spacing w:after="0" w:line="240" w:lineRule="auto"/>
              <w:rPr>
                <w:rFonts w:ascii="Arial" w:hAnsi="Arial" w:eastAsia="Arial" w:cs="Arial"/>
                <w:sz w:val="24"/>
                <w:szCs w:val="24"/>
              </w:rPr>
            </w:pPr>
            <w:r>
              <w:rPr>
                <w:rFonts w:ascii="Arial" w:hAnsi="Arial"/>
                <w:sz w:val="24"/>
                <w:szCs w:val="24"/>
                <w:lang w:val="en-US"/>
              </w:rPr>
              <w:t xml:space="preserve">Depletion of natural resources </w:t>
            </w:r>
          </w:p>
          <w:p w:rsidR="00095B95" w:rsidRDefault="005B5846" w14:paraId="7DA5A56D" w14:textId="77777777">
            <w:pPr>
              <w:pStyle w:val="Body"/>
              <w:spacing w:after="0" w:line="240" w:lineRule="auto"/>
            </w:pPr>
            <w:r>
              <w:rPr>
                <w:rFonts w:ascii="Arial" w:hAnsi="Arial"/>
                <w:sz w:val="24"/>
                <w:szCs w:val="24"/>
                <w:lang w:val="en-US"/>
              </w:rPr>
              <w:t>Contribution to climate change</w:t>
            </w:r>
          </w:p>
        </w:tc>
      </w:tr>
      <w:tr w:rsidR="00095B95" w:rsidTr="003C1957" w14:paraId="2B84171E" w14:textId="77777777">
        <w:trPr>
          <w:trHeight w:val="842"/>
          <w:tblHeader/>
        </w:trPr>
        <w:tc>
          <w:tcPr>
            <w:tcW w:w="2027" w:type="dxa"/>
          </w:tcPr>
          <w:p w:rsidR="00095B95" w:rsidRDefault="005B5846" w14:paraId="58C1C14A" w14:textId="77777777">
            <w:pPr>
              <w:pStyle w:val="Body"/>
              <w:spacing w:after="0" w:line="240" w:lineRule="auto"/>
            </w:pPr>
            <w:r>
              <w:rPr>
                <w:rFonts w:ascii="Arial" w:hAnsi="Arial"/>
                <w:sz w:val="24"/>
                <w:szCs w:val="24"/>
                <w:lang w:val="en-US"/>
              </w:rPr>
              <w:t>Use of Gas</w:t>
            </w:r>
          </w:p>
        </w:tc>
        <w:tc>
          <w:tcPr>
            <w:tcW w:w="2063" w:type="dxa"/>
          </w:tcPr>
          <w:p w:rsidRPr="0020201D" w:rsidR="00095B95" w:rsidRDefault="00735A4F" w14:paraId="1C211D3C" w14:textId="7D31D2D0">
            <w:pPr>
              <w:pStyle w:val="Body"/>
              <w:spacing w:after="0" w:line="240" w:lineRule="auto"/>
              <w:rPr>
                <w:rFonts w:ascii="Arial" w:hAnsi="Arial"/>
                <w:sz w:val="24"/>
                <w:szCs w:val="24"/>
                <w:lang w:val="en-US"/>
              </w:rPr>
            </w:pPr>
            <w:r>
              <w:rPr>
                <w:rFonts w:ascii="Arial" w:hAnsi="Arial"/>
                <w:sz w:val="24"/>
                <w:szCs w:val="24"/>
                <w:lang w:val="en-US"/>
              </w:rPr>
              <w:t>28,520,418 kWh</w:t>
            </w:r>
          </w:p>
        </w:tc>
        <w:tc>
          <w:tcPr>
            <w:tcW w:w="5150" w:type="dxa"/>
          </w:tcPr>
          <w:p w:rsidR="00095B95" w:rsidRDefault="005B5846" w14:paraId="3D6B491C" w14:textId="77777777">
            <w:pPr>
              <w:pStyle w:val="Body"/>
              <w:spacing w:after="0" w:line="240" w:lineRule="auto"/>
              <w:rPr>
                <w:rFonts w:ascii="Arial" w:hAnsi="Arial" w:eastAsia="Arial" w:cs="Arial"/>
                <w:sz w:val="24"/>
                <w:szCs w:val="24"/>
              </w:rPr>
            </w:pPr>
            <w:r>
              <w:rPr>
                <w:rFonts w:ascii="Arial" w:hAnsi="Arial"/>
                <w:sz w:val="24"/>
                <w:szCs w:val="24"/>
                <w:lang w:val="en-US"/>
              </w:rPr>
              <w:t>Air pollution</w:t>
            </w:r>
          </w:p>
          <w:p w:rsidR="00095B95" w:rsidRDefault="005B5846" w14:paraId="57E0877E" w14:textId="77777777">
            <w:pPr>
              <w:pStyle w:val="Body"/>
              <w:spacing w:after="0" w:line="240" w:lineRule="auto"/>
              <w:rPr>
                <w:rFonts w:ascii="Arial" w:hAnsi="Arial" w:eastAsia="Arial" w:cs="Arial"/>
                <w:sz w:val="24"/>
                <w:szCs w:val="24"/>
              </w:rPr>
            </w:pPr>
            <w:r>
              <w:rPr>
                <w:rFonts w:ascii="Arial" w:hAnsi="Arial"/>
                <w:sz w:val="24"/>
                <w:szCs w:val="24"/>
                <w:lang w:val="en-US"/>
              </w:rPr>
              <w:t xml:space="preserve">Depletion of natural resources </w:t>
            </w:r>
          </w:p>
          <w:p w:rsidR="00095B95" w:rsidRDefault="005B5846" w14:paraId="5BBAE22F" w14:textId="77777777">
            <w:pPr>
              <w:pStyle w:val="Body"/>
              <w:spacing w:after="0" w:line="240" w:lineRule="auto"/>
            </w:pPr>
            <w:r>
              <w:rPr>
                <w:rFonts w:ascii="Arial" w:hAnsi="Arial"/>
                <w:sz w:val="24"/>
                <w:szCs w:val="24"/>
                <w:lang w:val="en-US"/>
              </w:rPr>
              <w:t>Contribution to climate change</w:t>
            </w:r>
          </w:p>
        </w:tc>
      </w:tr>
      <w:tr w:rsidR="00095B95" w:rsidTr="003C1957" w14:paraId="5D957EFC" w14:textId="77777777">
        <w:trPr>
          <w:trHeight w:val="842"/>
          <w:tblHeader/>
        </w:trPr>
        <w:tc>
          <w:tcPr>
            <w:tcW w:w="2027" w:type="dxa"/>
          </w:tcPr>
          <w:p w:rsidR="00095B95" w:rsidRDefault="005B5846" w14:paraId="05779EE9" w14:textId="77777777">
            <w:pPr>
              <w:pStyle w:val="Body"/>
              <w:spacing w:after="0" w:line="240" w:lineRule="auto"/>
            </w:pPr>
            <w:r>
              <w:rPr>
                <w:rFonts w:ascii="Arial" w:hAnsi="Arial"/>
                <w:sz w:val="24"/>
                <w:szCs w:val="24"/>
                <w:lang w:val="en-US"/>
              </w:rPr>
              <w:t>Use of Bulk Fuel Oil</w:t>
            </w:r>
          </w:p>
        </w:tc>
        <w:tc>
          <w:tcPr>
            <w:tcW w:w="2063" w:type="dxa"/>
          </w:tcPr>
          <w:p w:rsidR="00095B95" w:rsidRDefault="005B5846" w14:paraId="59180F49" w14:textId="77777777">
            <w:pPr>
              <w:pStyle w:val="Body"/>
              <w:spacing w:after="0" w:line="240" w:lineRule="auto"/>
            </w:pPr>
            <w:r>
              <w:rPr>
                <w:rFonts w:ascii="Arial" w:hAnsi="Arial"/>
                <w:sz w:val="24"/>
                <w:szCs w:val="24"/>
                <w:lang w:val="en-US"/>
              </w:rPr>
              <w:t>562,322 litres</w:t>
            </w:r>
          </w:p>
        </w:tc>
        <w:tc>
          <w:tcPr>
            <w:tcW w:w="5150" w:type="dxa"/>
          </w:tcPr>
          <w:p w:rsidR="00095B95" w:rsidRDefault="005B5846" w14:paraId="0B0F37AB" w14:textId="77777777">
            <w:pPr>
              <w:pStyle w:val="Body"/>
              <w:spacing w:after="0" w:line="240" w:lineRule="auto"/>
              <w:rPr>
                <w:rFonts w:ascii="Arial" w:hAnsi="Arial" w:eastAsia="Arial" w:cs="Arial"/>
                <w:sz w:val="24"/>
                <w:szCs w:val="24"/>
              </w:rPr>
            </w:pPr>
            <w:r>
              <w:rPr>
                <w:rFonts w:ascii="Arial" w:hAnsi="Arial"/>
                <w:sz w:val="24"/>
                <w:szCs w:val="24"/>
                <w:lang w:val="en-US"/>
              </w:rPr>
              <w:t>Air pollution</w:t>
            </w:r>
          </w:p>
          <w:p w:rsidR="00095B95" w:rsidRDefault="005B5846" w14:paraId="61D74DEC" w14:textId="77777777">
            <w:pPr>
              <w:pStyle w:val="Body"/>
              <w:spacing w:after="0" w:line="240" w:lineRule="auto"/>
              <w:rPr>
                <w:rFonts w:ascii="Arial" w:hAnsi="Arial" w:eastAsia="Arial" w:cs="Arial"/>
                <w:sz w:val="24"/>
                <w:szCs w:val="24"/>
              </w:rPr>
            </w:pPr>
            <w:r>
              <w:rPr>
                <w:rFonts w:ascii="Arial" w:hAnsi="Arial"/>
                <w:sz w:val="24"/>
                <w:szCs w:val="24"/>
                <w:lang w:val="en-US"/>
              </w:rPr>
              <w:t xml:space="preserve">Depletion of natural resources </w:t>
            </w:r>
          </w:p>
          <w:p w:rsidR="00095B95" w:rsidRDefault="005B5846" w14:paraId="1BD5366C" w14:textId="77777777">
            <w:pPr>
              <w:pStyle w:val="Body"/>
              <w:spacing w:after="0" w:line="240" w:lineRule="auto"/>
            </w:pPr>
            <w:r>
              <w:rPr>
                <w:rFonts w:ascii="Arial" w:hAnsi="Arial"/>
                <w:sz w:val="24"/>
                <w:szCs w:val="24"/>
                <w:lang w:val="en-US"/>
              </w:rPr>
              <w:t>Contribution to climate change</w:t>
            </w:r>
          </w:p>
        </w:tc>
      </w:tr>
      <w:tr w:rsidR="00095B95" w:rsidTr="003C1957" w14:paraId="177843CD" w14:textId="77777777">
        <w:trPr>
          <w:trHeight w:val="562"/>
          <w:tblHeader/>
        </w:trPr>
        <w:tc>
          <w:tcPr>
            <w:tcW w:w="2027" w:type="dxa"/>
          </w:tcPr>
          <w:p w:rsidR="00095B95" w:rsidRDefault="005B5846" w14:paraId="4B357AC3" w14:textId="77777777">
            <w:pPr>
              <w:pStyle w:val="Body"/>
              <w:spacing w:after="0" w:line="240" w:lineRule="auto"/>
            </w:pPr>
            <w:r>
              <w:rPr>
                <w:rFonts w:ascii="Arial" w:hAnsi="Arial"/>
                <w:sz w:val="24"/>
                <w:szCs w:val="24"/>
                <w:lang w:val="en-US"/>
              </w:rPr>
              <w:t>Use of Water</w:t>
            </w:r>
          </w:p>
        </w:tc>
        <w:tc>
          <w:tcPr>
            <w:tcW w:w="2063" w:type="dxa"/>
          </w:tcPr>
          <w:p w:rsidR="00095B95" w:rsidRDefault="005B5846" w14:paraId="5DB37649" w14:textId="77777777">
            <w:pPr>
              <w:pStyle w:val="Body"/>
              <w:spacing w:after="0" w:line="240" w:lineRule="auto"/>
            </w:pPr>
            <w:r>
              <w:rPr>
                <w:rFonts w:ascii="Arial" w:hAnsi="Arial"/>
                <w:sz w:val="24"/>
                <w:szCs w:val="24"/>
                <w:lang w:val="en-US"/>
              </w:rPr>
              <w:t>133,715 cubic metres of water</w:t>
            </w:r>
          </w:p>
        </w:tc>
        <w:tc>
          <w:tcPr>
            <w:tcW w:w="5150" w:type="dxa"/>
          </w:tcPr>
          <w:p w:rsidR="00095B95" w:rsidRDefault="005B5846" w14:paraId="48CDBA7E" w14:textId="77777777">
            <w:pPr>
              <w:pStyle w:val="Body"/>
              <w:spacing w:after="0" w:line="240" w:lineRule="auto"/>
            </w:pPr>
            <w:r>
              <w:rPr>
                <w:rFonts w:ascii="Arial" w:hAnsi="Arial"/>
                <w:sz w:val="24"/>
                <w:szCs w:val="24"/>
                <w:lang w:val="en-US"/>
              </w:rPr>
              <w:t>Depletion of natural resources</w:t>
            </w:r>
          </w:p>
        </w:tc>
      </w:tr>
      <w:tr w:rsidR="00095B95" w:rsidTr="003C1957" w14:paraId="2F33387E" w14:textId="77777777">
        <w:trPr>
          <w:trHeight w:val="842"/>
          <w:tblHeader/>
        </w:trPr>
        <w:tc>
          <w:tcPr>
            <w:tcW w:w="2027" w:type="dxa"/>
          </w:tcPr>
          <w:p w:rsidR="00095B95" w:rsidRDefault="005B5846" w14:paraId="7BCDC2A5" w14:textId="77777777">
            <w:pPr>
              <w:pStyle w:val="Body"/>
              <w:spacing w:after="0" w:line="240" w:lineRule="auto"/>
            </w:pPr>
            <w:r>
              <w:rPr>
                <w:rFonts w:ascii="Arial" w:hAnsi="Arial"/>
                <w:sz w:val="24"/>
                <w:szCs w:val="24"/>
                <w:lang w:val="en-US"/>
              </w:rPr>
              <w:t>Use of Vehicle Carbon Emissions</w:t>
            </w:r>
          </w:p>
        </w:tc>
        <w:tc>
          <w:tcPr>
            <w:tcW w:w="2063" w:type="dxa"/>
          </w:tcPr>
          <w:p w:rsidRPr="0020201D" w:rsidR="00095B95" w:rsidRDefault="00D81A85" w14:paraId="1FB13678" w14:textId="3F221950">
            <w:pPr>
              <w:pStyle w:val="Body"/>
              <w:spacing w:after="0" w:line="240" w:lineRule="auto"/>
              <w:rPr>
                <w:rFonts w:ascii="Arial" w:hAnsi="Arial" w:cs="Arial"/>
                <w:sz w:val="24"/>
                <w:szCs w:val="24"/>
              </w:rPr>
            </w:pPr>
            <w:r>
              <w:rPr>
                <w:rFonts w:ascii="Arial" w:hAnsi="Arial" w:cs="Arial"/>
                <w:sz w:val="24"/>
                <w:szCs w:val="24"/>
              </w:rPr>
              <w:t>12,206 kg carbon</w:t>
            </w:r>
            <w:r w:rsidR="00117771">
              <w:rPr>
                <w:rStyle w:val="FootnoteReference"/>
                <w:rFonts w:ascii="Arial" w:hAnsi="Arial" w:cs="Arial"/>
                <w:sz w:val="24"/>
                <w:szCs w:val="24"/>
              </w:rPr>
              <w:footnoteReference w:id="3"/>
            </w:r>
          </w:p>
        </w:tc>
        <w:tc>
          <w:tcPr>
            <w:tcW w:w="5150" w:type="dxa"/>
          </w:tcPr>
          <w:p w:rsidR="00095B95" w:rsidRDefault="005B5846" w14:paraId="6C835D40" w14:textId="77777777">
            <w:pPr>
              <w:pStyle w:val="Body"/>
              <w:spacing w:after="0" w:line="240" w:lineRule="auto"/>
              <w:rPr>
                <w:rFonts w:ascii="Arial" w:hAnsi="Arial" w:eastAsia="Arial" w:cs="Arial"/>
                <w:sz w:val="24"/>
                <w:szCs w:val="24"/>
              </w:rPr>
            </w:pPr>
            <w:r>
              <w:rPr>
                <w:rFonts w:ascii="Arial" w:hAnsi="Arial"/>
                <w:sz w:val="24"/>
                <w:szCs w:val="24"/>
                <w:lang w:val="en-US"/>
              </w:rPr>
              <w:t>Air pollution</w:t>
            </w:r>
          </w:p>
          <w:p w:rsidR="00095B95" w:rsidRDefault="005B5846" w14:paraId="069D6148" w14:textId="77777777">
            <w:pPr>
              <w:pStyle w:val="Body"/>
              <w:spacing w:after="0" w:line="240" w:lineRule="auto"/>
              <w:rPr>
                <w:rFonts w:ascii="Arial" w:hAnsi="Arial" w:eastAsia="Arial" w:cs="Arial"/>
                <w:sz w:val="24"/>
                <w:szCs w:val="24"/>
              </w:rPr>
            </w:pPr>
            <w:r>
              <w:rPr>
                <w:rFonts w:ascii="Arial" w:hAnsi="Arial"/>
                <w:sz w:val="24"/>
                <w:szCs w:val="24"/>
                <w:lang w:val="en-US"/>
              </w:rPr>
              <w:t xml:space="preserve">Depletion of natural resources </w:t>
            </w:r>
          </w:p>
          <w:p w:rsidR="00095B95" w:rsidRDefault="005B5846" w14:paraId="5EA9B28A" w14:textId="77777777">
            <w:pPr>
              <w:pStyle w:val="Body"/>
              <w:spacing w:after="0" w:line="240" w:lineRule="auto"/>
            </w:pPr>
            <w:r>
              <w:rPr>
                <w:rFonts w:ascii="Arial" w:hAnsi="Arial"/>
                <w:sz w:val="24"/>
                <w:szCs w:val="24"/>
                <w:lang w:val="en-US"/>
              </w:rPr>
              <w:t>Contribution to climate change</w:t>
            </w:r>
          </w:p>
        </w:tc>
      </w:tr>
      <w:tr w:rsidR="00095B95" w:rsidTr="003C1957" w14:paraId="16D78701" w14:textId="77777777">
        <w:trPr>
          <w:trHeight w:val="842"/>
          <w:tblHeader/>
        </w:trPr>
        <w:tc>
          <w:tcPr>
            <w:tcW w:w="2027" w:type="dxa"/>
          </w:tcPr>
          <w:p w:rsidR="00095B95" w:rsidRDefault="005B5846" w14:paraId="5B0B03E0" w14:textId="77777777">
            <w:pPr>
              <w:pStyle w:val="Body"/>
              <w:spacing w:after="0" w:line="240" w:lineRule="auto"/>
            </w:pPr>
            <w:r>
              <w:rPr>
                <w:rFonts w:ascii="Arial" w:hAnsi="Arial"/>
                <w:sz w:val="24"/>
                <w:szCs w:val="24"/>
                <w:lang w:val="en-US"/>
              </w:rPr>
              <w:t>Generation of Waste</w:t>
            </w:r>
          </w:p>
        </w:tc>
        <w:tc>
          <w:tcPr>
            <w:tcW w:w="2063" w:type="dxa"/>
          </w:tcPr>
          <w:p w:rsidR="00095B95" w:rsidRDefault="005B5846" w14:paraId="50A09ADD" w14:textId="77777777">
            <w:pPr>
              <w:pStyle w:val="Body"/>
              <w:spacing w:after="0" w:line="240" w:lineRule="auto"/>
            </w:pPr>
            <w:r>
              <w:rPr>
                <w:rFonts w:ascii="Arial" w:hAnsi="Arial"/>
                <w:sz w:val="24"/>
                <w:szCs w:val="24"/>
                <w:lang w:val="en-US"/>
              </w:rPr>
              <w:t>1,014.28 tonnes of waste</w:t>
            </w:r>
          </w:p>
        </w:tc>
        <w:tc>
          <w:tcPr>
            <w:tcW w:w="5150" w:type="dxa"/>
          </w:tcPr>
          <w:p w:rsidR="00095B95" w:rsidRDefault="005B5846" w14:paraId="3C61FF1B" w14:textId="77777777">
            <w:pPr>
              <w:pStyle w:val="Body"/>
              <w:spacing w:after="0" w:line="240" w:lineRule="auto"/>
              <w:rPr>
                <w:rFonts w:ascii="Arial" w:hAnsi="Arial" w:eastAsia="Arial" w:cs="Arial"/>
                <w:sz w:val="24"/>
                <w:szCs w:val="24"/>
                <w:lang w:val="en-US"/>
              </w:rPr>
            </w:pPr>
            <w:r>
              <w:rPr>
                <w:rFonts w:ascii="Arial" w:hAnsi="Arial"/>
                <w:sz w:val="24"/>
                <w:szCs w:val="24"/>
                <w:lang w:val="en-US"/>
              </w:rPr>
              <w:t>Contaminated land</w:t>
            </w:r>
          </w:p>
          <w:p w:rsidR="00095B95" w:rsidRDefault="005B5846" w14:paraId="16847B17" w14:textId="77777777">
            <w:pPr>
              <w:pStyle w:val="Body"/>
              <w:spacing w:after="0" w:line="240" w:lineRule="auto"/>
              <w:rPr>
                <w:rFonts w:ascii="Arial" w:hAnsi="Arial" w:eastAsia="Arial" w:cs="Arial"/>
                <w:sz w:val="24"/>
                <w:szCs w:val="24"/>
              </w:rPr>
            </w:pPr>
            <w:r>
              <w:rPr>
                <w:rFonts w:ascii="Arial" w:hAnsi="Arial"/>
                <w:sz w:val="24"/>
                <w:szCs w:val="24"/>
                <w:lang w:val="en-US"/>
              </w:rPr>
              <w:t>Air pollution</w:t>
            </w:r>
          </w:p>
          <w:p w:rsidR="00095B95" w:rsidRDefault="005B5846" w14:paraId="7372D162" w14:textId="77777777">
            <w:pPr>
              <w:pStyle w:val="Body"/>
              <w:spacing w:after="0" w:line="240" w:lineRule="auto"/>
            </w:pPr>
            <w:r>
              <w:rPr>
                <w:rFonts w:ascii="Arial" w:hAnsi="Arial"/>
                <w:sz w:val="24"/>
                <w:szCs w:val="24"/>
                <w:lang w:val="en-US"/>
              </w:rPr>
              <w:t>Depletion of natural resources</w:t>
            </w:r>
          </w:p>
        </w:tc>
      </w:tr>
      <w:tr w:rsidR="00095B95" w:rsidTr="003C1957" w14:paraId="4CB84B6A" w14:textId="77777777">
        <w:trPr>
          <w:trHeight w:val="842"/>
          <w:tblHeader/>
        </w:trPr>
        <w:tc>
          <w:tcPr>
            <w:tcW w:w="2027" w:type="dxa"/>
          </w:tcPr>
          <w:p w:rsidR="00095B95" w:rsidRDefault="005B5846" w14:paraId="6562E224" w14:textId="77777777">
            <w:pPr>
              <w:pStyle w:val="Body"/>
              <w:spacing w:after="0" w:line="240" w:lineRule="auto"/>
            </w:pPr>
            <w:r>
              <w:rPr>
                <w:rFonts w:ascii="Arial" w:hAnsi="Arial"/>
                <w:sz w:val="24"/>
                <w:szCs w:val="24"/>
                <w:lang w:val="en-US"/>
              </w:rPr>
              <w:t>Travel</w:t>
            </w:r>
          </w:p>
        </w:tc>
        <w:tc>
          <w:tcPr>
            <w:tcW w:w="2063" w:type="dxa"/>
          </w:tcPr>
          <w:p w:rsidR="00095B95" w:rsidRDefault="005B5846" w14:paraId="1D8A626F" w14:textId="76ECBB9A">
            <w:pPr>
              <w:pStyle w:val="Body"/>
              <w:spacing w:after="0" w:line="240" w:lineRule="auto"/>
            </w:pPr>
            <w:r>
              <w:rPr>
                <w:rFonts w:ascii="Arial" w:hAnsi="Arial"/>
                <w:sz w:val="24"/>
                <w:szCs w:val="24"/>
                <w:lang w:val="en-US"/>
              </w:rPr>
              <w:t>24,07</w:t>
            </w:r>
            <w:r w:rsidR="00910725">
              <w:rPr>
                <w:rFonts w:ascii="Arial" w:hAnsi="Arial"/>
                <w:sz w:val="24"/>
                <w:szCs w:val="24"/>
                <w:lang w:val="en-US"/>
              </w:rPr>
              <w:t>1</w:t>
            </w:r>
            <w:r>
              <w:rPr>
                <w:rFonts w:ascii="Arial" w:hAnsi="Arial"/>
                <w:sz w:val="24"/>
                <w:szCs w:val="24"/>
                <w:lang w:val="en-US"/>
              </w:rPr>
              <w:t xml:space="preserve"> </w:t>
            </w:r>
            <w:r w:rsidR="00140263">
              <w:rPr>
                <w:rFonts w:ascii="Arial" w:hAnsi="Arial"/>
                <w:sz w:val="24"/>
                <w:szCs w:val="24"/>
                <w:lang w:val="en-US"/>
              </w:rPr>
              <w:t>kg carbon</w:t>
            </w:r>
            <w:r w:rsidR="00140263">
              <w:rPr>
                <w:rStyle w:val="FootnoteReference"/>
                <w:rFonts w:ascii="Arial" w:hAnsi="Arial"/>
                <w:sz w:val="24"/>
                <w:szCs w:val="24"/>
                <w:lang w:val="en-US"/>
              </w:rPr>
              <w:footnoteReference w:id="4"/>
            </w:r>
          </w:p>
        </w:tc>
        <w:tc>
          <w:tcPr>
            <w:tcW w:w="5150" w:type="dxa"/>
          </w:tcPr>
          <w:p w:rsidR="00095B95" w:rsidRDefault="005B5846" w14:paraId="60EF109E" w14:textId="77777777">
            <w:pPr>
              <w:pStyle w:val="Body"/>
              <w:spacing w:after="0" w:line="240" w:lineRule="auto"/>
              <w:rPr>
                <w:rFonts w:ascii="Arial" w:hAnsi="Arial" w:eastAsia="Arial" w:cs="Arial"/>
                <w:sz w:val="24"/>
                <w:szCs w:val="24"/>
              </w:rPr>
            </w:pPr>
            <w:r>
              <w:rPr>
                <w:rFonts w:ascii="Arial" w:hAnsi="Arial"/>
                <w:sz w:val="24"/>
                <w:szCs w:val="24"/>
                <w:lang w:val="en-US"/>
              </w:rPr>
              <w:t>Air pollution</w:t>
            </w:r>
          </w:p>
          <w:p w:rsidR="00095B95" w:rsidRDefault="005B5846" w14:paraId="4E5D6480" w14:textId="77777777">
            <w:pPr>
              <w:pStyle w:val="Body"/>
              <w:spacing w:after="0" w:line="240" w:lineRule="auto"/>
              <w:rPr>
                <w:rFonts w:ascii="Arial" w:hAnsi="Arial" w:eastAsia="Arial" w:cs="Arial"/>
                <w:sz w:val="24"/>
                <w:szCs w:val="24"/>
              </w:rPr>
            </w:pPr>
            <w:r>
              <w:rPr>
                <w:rFonts w:ascii="Arial" w:hAnsi="Arial"/>
                <w:sz w:val="24"/>
                <w:szCs w:val="24"/>
                <w:lang w:val="en-US"/>
              </w:rPr>
              <w:t xml:space="preserve">Depletion of natural resources </w:t>
            </w:r>
          </w:p>
          <w:p w:rsidR="00095B95" w:rsidRDefault="005B5846" w14:paraId="6FE559F0" w14:textId="77777777">
            <w:pPr>
              <w:pStyle w:val="Body"/>
              <w:spacing w:after="0" w:line="240" w:lineRule="auto"/>
            </w:pPr>
            <w:r>
              <w:rPr>
                <w:rFonts w:ascii="Arial" w:hAnsi="Arial"/>
                <w:sz w:val="24"/>
                <w:szCs w:val="24"/>
                <w:lang w:val="en-US"/>
              </w:rPr>
              <w:t>Contribution to climate change</w:t>
            </w:r>
          </w:p>
        </w:tc>
      </w:tr>
    </w:tbl>
    <w:p w:rsidR="00095B95" w:rsidRDefault="00095B95" w14:paraId="55320BD5" w14:textId="77777777">
      <w:pPr>
        <w:pStyle w:val="ListParagraph"/>
        <w:widowControl w:val="0"/>
      </w:pPr>
    </w:p>
    <w:p w:rsidR="00095B95" w:rsidRDefault="005B5846" w14:paraId="7BFCBA8D" w14:textId="77777777">
      <w:pPr>
        <w:pStyle w:val="Heading"/>
        <w:numPr>
          <w:ilvl w:val="0"/>
          <w:numId w:val="10"/>
        </w:numPr>
      </w:pPr>
      <w:bookmarkStart w:name="_Toc4" w:id="7"/>
      <w:r>
        <w:rPr>
          <w:rFonts w:eastAsia="Arial Unicode MS" w:cs="Arial Unicode MS"/>
          <w:lang w:val="en-US"/>
        </w:rPr>
        <w:t>Policy Objectives</w:t>
      </w:r>
      <w:bookmarkEnd w:id="7"/>
    </w:p>
    <w:p w:rsidR="00095B95" w:rsidP="00310CFD" w:rsidRDefault="005B5846" w14:paraId="298D9AB3" w14:textId="77777777">
      <w:pPr>
        <w:pStyle w:val="ListParagraph"/>
        <w:numPr>
          <w:ilvl w:val="1"/>
          <w:numId w:val="6"/>
        </w:numPr>
        <w:jc w:val="left"/>
      </w:pPr>
      <w:r>
        <w:t xml:space="preserve">Leonard Cheshire has agreed the following qualitative objectives:  </w:t>
      </w:r>
    </w:p>
    <w:p w:rsidR="00095B95" w:rsidP="00310CFD" w:rsidRDefault="00095B95" w14:paraId="38749906" w14:textId="77777777">
      <w:pPr>
        <w:pStyle w:val="Body"/>
        <w:spacing w:after="0" w:line="240" w:lineRule="auto"/>
        <w:rPr>
          <w:rFonts w:ascii="Arial" w:hAnsi="Arial" w:eastAsia="Arial" w:cs="Arial"/>
          <w:sz w:val="24"/>
          <w:szCs w:val="24"/>
          <w:lang w:val="en-US"/>
        </w:rPr>
      </w:pPr>
    </w:p>
    <w:p w:rsidR="00095B95" w:rsidP="00310CFD" w:rsidRDefault="005B5846" w14:paraId="6C1F4668" w14:textId="77777777">
      <w:pPr>
        <w:pStyle w:val="ListParagraph"/>
        <w:numPr>
          <w:ilvl w:val="0"/>
          <w:numId w:val="12"/>
        </w:numPr>
        <w:jc w:val="left"/>
      </w:pPr>
      <w:r>
        <w:t xml:space="preserve">Objective 1 — Reduce the amount of carbon dioxide we emit. </w:t>
      </w:r>
    </w:p>
    <w:p w:rsidR="00095B95" w:rsidP="00310CFD" w:rsidRDefault="005B5846" w14:paraId="06DCEBB6" w14:textId="77777777">
      <w:pPr>
        <w:pStyle w:val="ListParagraph"/>
        <w:numPr>
          <w:ilvl w:val="0"/>
          <w:numId w:val="12"/>
        </w:numPr>
        <w:jc w:val="left"/>
      </w:pPr>
      <w:r>
        <w:t>Objective 2 — Reduce the primary energy use (kWh/m</w:t>
      </w:r>
      <w:r>
        <w:rPr>
          <w:vertAlign w:val="superscript"/>
        </w:rPr>
        <w:t>2</w:t>
      </w:r>
      <w:r>
        <w:t xml:space="preserve">/year) from our services. </w:t>
      </w:r>
    </w:p>
    <w:p w:rsidR="00095B95" w:rsidP="00310CFD" w:rsidRDefault="005B5846" w14:paraId="644B5631" w14:textId="77777777">
      <w:pPr>
        <w:pStyle w:val="ListParagraph"/>
        <w:numPr>
          <w:ilvl w:val="0"/>
          <w:numId w:val="12"/>
        </w:numPr>
        <w:jc w:val="left"/>
      </w:pPr>
      <w:r>
        <w:t>Objective 3 — Identify and roll-out alternative sustainable energy solutions.</w:t>
      </w:r>
    </w:p>
    <w:p w:rsidR="00095B95" w:rsidP="00310CFD" w:rsidRDefault="005B5846" w14:paraId="39369508" w14:textId="77777777">
      <w:pPr>
        <w:pStyle w:val="ListParagraph"/>
        <w:numPr>
          <w:ilvl w:val="0"/>
          <w:numId w:val="12"/>
        </w:numPr>
        <w:jc w:val="left"/>
      </w:pPr>
      <w:r>
        <w:t xml:space="preserve">Objective 3 — Reduce the amount of waste we produce.  </w:t>
      </w:r>
    </w:p>
    <w:p w:rsidR="00095B95" w:rsidP="00310CFD" w:rsidRDefault="005B5846" w14:paraId="7E0017B7" w14:textId="77777777">
      <w:pPr>
        <w:pStyle w:val="ListParagraph"/>
        <w:numPr>
          <w:ilvl w:val="0"/>
          <w:numId w:val="12"/>
        </w:numPr>
        <w:jc w:val="left"/>
      </w:pPr>
      <w:r>
        <w:t xml:space="preserve">Objective 4 — Minimise the use of water across our organisation. </w:t>
      </w:r>
    </w:p>
    <w:p w:rsidR="00095B95" w:rsidP="00310CFD" w:rsidRDefault="005B5846" w14:paraId="649AB014" w14:textId="77777777">
      <w:pPr>
        <w:pStyle w:val="ListParagraph"/>
        <w:numPr>
          <w:ilvl w:val="0"/>
          <w:numId w:val="12"/>
        </w:numPr>
        <w:jc w:val="left"/>
      </w:pPr>
      <w:r>
        <w:t>Objective 5 — Minimise travelling to meetings where feasible and increase the use of technology to communicate and interact.</w:t>
      </w:r>
    </w:p>
    <w:p w:rsidR="00095B95" w:rsidP="00310CFD" w:rsidRDefault="00095B95" w14:paraId="1D61DEFC" w14:textId="77777777">
      <w:pPr>
        <w:pStyle w:val="Body"/>
        <w:spacing w:after="0" w:line="240" w:lineRule="auto"/>
        <w:ind w:left="720"/>
        <w:rPr>
          <w:rFonts w:ascii="Arial" w:hAnsi="Arial" w:eastAsia="Arial" w:cs="Arial"/>
          <w:lang w:val="en-US"/>
        </w:rPr>
      </w:pPr>
    </w:p>
    <w:p w:rsidR="00095B95" w:rsidP="00310CFD" w:rsidRDefault="005B5846" w14:paraId="4EB43CB7" w14:textId="6D41EF0C">
      <w:pPr>
        <w:pStyle w:val="ListParagraph"/>
        <w:numPr>
          <w:ilvl w:val="1"/>
          <w:numId w:val="6"/>
        </w:numPr>
        <w:jc w:val="left"/>
      </w:pPr>
      <w:r>
        <w:t>We will set quantitative targets — to be delivered within three years (i.e. 2023</w:t>
      </w:r>
      <w:r w:rsidR="00180675">
        <w:t>) —</w:t>
      </w:r>
      <w:r>
        <w:t xml:space="preserve"> during the first review of this policy in 2020.</w:t>
      </w:r>
    </w:p>
    <w:p w:rsidR="00095B95" w:rsidRDefault="005B5846" w14:paraId="738A2A25" w14:textId="77777777">
      <w:pPr>
        <w:pStyle w:val="Heading"/>
        <w:numPr>
          <w:ilvl w:val="0"/>
          <w:numId w:val="13"/>
        </w:numPr>
      </w:pPr>
      <w:bookmarkStart w:name="_Toc5" w:id="8"/>
      <w:r>
        <w:rPr>
          <w:rFonts w:eastAsia="Arial Unicode MS" w:cs="Arial Unicode MS"/>
          <w:lang w:val="en-US"/>
        </w:rPr>
        <w:t>Our Approach</w:t>
      </w:r>
      <w:bookmarkEnd w:id="8"/>
    </w:p>
    <w:p w:rsidR="00095B95" w:rsidP="00310CFD" w:rsidRDefault="005B5846" w14:paraId="167FBC57" w14:textId="77777777">
      <w:pPr>
        <w:pStyle w:val="ListParagraph"/>
        <w:numPr>
          <w:ilvl w:val="1"/>
          <w:numId w:val="6"/>
        </w:numPr>
        <w:jc w:val="left"/>
      </w:pPr>
      <w:r>
        <w:t>Leonard Cheshire will undertake the following to support the delivery of this policy:</w:t>
      </w:r>
    </w:p>
    <w:p w:rsidR="00095B95" w:rsidP="00310CFD" w:rsidRDefault="00095B95" w14:paraId="3D69027D" w14:textId="77777777">
      <w:pPr>
        <w:pStyle w:val="Body"/>
        <w:spacing w:after="0" w:line="240" w:lineRule="auto"/>
        <w:rPr>
          <w:rFonts w:ascii="Arial" w:hAnsi="Arial" w:eastAsia="Arial" w:cs="Arial"/>
          <w:sz w:val="24"/>
          <w:szCs w:val="24"/>
        </w:rPr>
      </w:pPr>
    </w:p>
    <w:p w:rsidR="00095B95" w:rsidP="00310CFD" w:rsidRDefault="005B5846" w14:paraId="009147B0" w14:textId="0D12335F">
      <w:pPr>
        <w:pStyle w:val="ListParagraph"/>
        <w:numPr>
          <w:ilvl w:val="2"/>
          <w:numId w:val="6"/>
        </w:numPr>
        <w:jc w:val="left"/>
      </w:pPr>
      <w:r>
        <w:t xml:space="preserve">We will use the opportunities for environmental savings identified by our </w:t>
      </w:r>
      <w:r w:rsidR="0072291D">
        <w:t xml:space="preserve">Energy Savings </w:t>
      </w:r>
      <w:r w:rsidR="00572746">
        <w:t>Opportunit</w:t>
      </w:r>
      <w:r w:rsidR="0072291D">
        <w:t xml:space="preserve">y </w:t>
      </w:r>
      <w:r w:rsidR="00572746">
        <w:t xml:space="preserve">Scheme </w:t>
      </w:r>
      <w:r>
        <w:t>audits to shape our delivery and future investment plans.</w:t>
      </w:r>
    </w:p>
    <w:p w:rsidR="00095B95" w:rsidP="00310CFD" w:rsidRDefault="00095B95" w14:paraId="6077C8FB" w14:textId="77777777">
      <w:pPr>
        <w:pStyle w:val="ListParagraph"/>
        <w:jc w:val="left"/>
      </w:pPr>
    </w:p>
    <w:p w:rsidR="00095B95" w:rsidP="00310CFD" w:rsidRDefault="005B5846" w14:paraId="6E663F2A" w14:textId="0A0DCE0F">
      <w:pPr>
        <w:pStyle w:val="ListParagraph"/>
        <w:numPr>
          <w:ilvl w:val="2"/>
          <w:numId w:val="6"/>
        </w:numPr>
        <w:jc w:val="left"/>
      </w:pPr>
      <w:r>
        <w:lastRenderedPageBreak/>
        <w:t>We will invite our people — </w:t>
      </w:r>
      <w:r w:rsidR="00E10C52">
        <w:t xml:space="preserve">our staff, </w:t>
      </w:r>
      <w:r>
        <w:t xml:space="preserve">our customers and their families, our volunteers, </w:t>
      </w:r>
      <w:r w:rsidR="00E10C52">
        <w:t xml:space="preserve">and </w:t>
      </w:r>
      <w:r>
        <w:t>our contractors</w:t>
      </w:r>
      <w:r w:rsidR="00E10C52">
        <w:t xml:space="preserve"> </w:t>
      </w:r>
      <w:r>
        <w:t xml:space="preserve">— to pioneer </w:t>
      </w:r>
      <w:r w:rsidR="003341F2">
        <w:t xml:space="preserve">and practice </w:t>
      </w:r>
      <w:proofErr w:type="spellStart"/>
      <w:r>
        <w:t>behaviours</w:t>
      </w:r>
      <w:proofErr w:type="spellEnd"/>
      <w:r>
        <w:t xml:space="preserve"> and projects that reduce our environmental impacts.</w:t>
      </w:r>
    </w:p>
    <w:p w:rsidR="00095B95" w:rsidP="00310CFD" w:rsidRDefault="00095B95" w14:paraId="63922ED5" w14:textId="77777777">
      <w:pPr>
        <w:pStyle w:val="ListParagraph"/>
        <w:jc w:val="left"/>
      </w:pPr>
    </w:p>
    <w:p w:rsidR="00095B95" w:rsidP="00310CFD" w:rsidRDefault="005B5846" w14:paraId="7A1B95E4" w14:textId="77777777">
      <w:pPr>
        <w:pStyle w:val="ListParagraph"/>
        <w:numPr>
          <w:ilvl w:val="2"/>
          <w:numId w:val="6"/>
        </w:numPr>
        <w:jc w:val="left"/>
      </w:pPr>
      <w:r>
        <w:t>We will be transparent with metrics that measure our impacts so that our people can track the effectiveness of the changes they make.</w:t>
      </w:r>
    </w:p>
    <w:p w:rsidR="00095B95" w:rsidP="00310CFD" w:rsidRDefault="00095B95" w14:paraId="0F5236FB" w14:textId="77777777">
      <w:pPr>
        <w:pStyle w:val="ListParagraph"/>
        <w:jc w:val="left"/>
      </w:pPr>
    </w:p>
    <w:p w:rsidR="00095B95" w:rsidP="00310CFD" w:rsidRDefault="005B5846" w14:paraId="6013E511" w14:textId="77777777">
      <w:pPr>
        <w:pStyle w:val="ListParagraph"/>
        <w:numPr>
          <w:ilvl w:val="2"/>
          <w:numId w:val="6"/>
        </w:numPr>
        <w:jc w:val="left"/>
      </w:pPr>
      <w:r>
        <w:t>We will identify and acknowledge local successes and share that learning around the wider organisation.</w:t>
      </w:r>
    </w:p>
    <w:p w:rsidR="00095B95" w:rsidP="00310CFD" w:rsidRDefault="00095B95" w14:paraId="7647AB9E" w14:textId="77777777">
      <w:pPr>
        <w:pStyle w:val="ListParagraph"/>
        <w:jc w:val="left"/>
      </w:pPr>
    </w:p>
    <w:p w:rsidR="00095B95" w:rsidP="00310CFD" w:rsidRDefault="005B5846" w14:paraId="368FC290" w14:textId="6BED5854">
      <w:pPr>
        <w:pStyle w:val="ListParagraph"/>
        <w:numPr>
          <w:ilvl w:val="2"/>
          <w:numId w:val="6"/>
        </w:numPr>
        <w:jc w:val="left"/>
      </w:pPr>
      <w:r>
        <w:t xml:space="preserve">We will provide coaching from inside and outside the organisation to assist our people </w:t>
      </w:r>
      <w:r w:rsidR="003341F2">
        <w:t xml:space="preserve">in </w:t>
      </w:r>
      <w:r>
        <w:t>reduc</w:t>
      </w:r>
      <w:r w:rsidR="003341F2">
        <w:t>ing</w:t>
      </w:r>
      <w:r>
        <w:t xml:space="preserve"> their environmental impacts.</w:t>
      </w:r>
    </w:p>
    <w:p w:rsidR="00095B95" w:rsidP="00310CFD" w:rsidRDefault="00095B95" w14:paraId="4427D306" w14:textId="77777777">
      <w:pPr>
        <w:pStyle w:val="ListParagraph"/>
        <w:jc w:val="left"/>
      </w:pPr>
    </w:p>
    <w:p w:rsidR="00095B95" w:rsidP="00310CFD" w:rsidRDefault="005B5846" w14:paraId="46D7564F" w14:textId="77777777">
      <w:pPr>
        <w:pStyle w:val="ListParagraph"/>
        <w:numPr>
          <w:ilvl w:val="2"/>
          <w:numId w:val="6"/>
        </w:numPr>
        <w:jc w:val="left"/>
      </w:pPr>
      <w:r>
        <w:t>We will provide information and training to enable our people to understand the impacts we make on the environment and how we can reduce them.</w:t>
      </w:r>
    </w:p>
    <w:p w:rsidR="00095B95" w:rsidP="00310CFD" w:rsidRDefault="00095B95" w14:paraId="4E16F954" w14:textId="77777777">
      <w:pPr>
        <w:pStyle w:val="ListParagraph"/>
        <w:jc w:val="left"/>
      </w:pPr>
    </w:p>
    <w:p w:rsidR="00095B95" w:rsidP="00310CFD" w:rsidRDefault="005B5846" w14:paraId="6267E32E" w14:textId="77777777">
      <w:pPr>
        <w:pStyle w:val="ListParagraph"/>
        <w:numPr>
          <w:ilvl w:val="2"/>
          <w:numId w:val="6"/>
        </w:numPr>
        <w:jc w:val="left"/>
      </w:pPr>
      <w:r>
        <w:t>We will set up and maintain an Environmental Working Group (EWG) who will collectively shape the delivery of the policy objectives, set targets, measures of success and champion environmental initiatives.</w:t>
      </w:r>
    </w:p>
    <w:p w:rsidR="00095B95" w:rsidP="00310CFD" w:rsidRDefault="00095B95" w14:paraId="4683497B" w14:textId="77777777">
      <w:pPr>
        <w:pStyle w:val="ListParagraph"/>
        <w:jc w:val="left"/>
      </w:pPr>
    </w:p>
    <w:p w:rsidR="00095B95" w:rsidP="00310CFD" w:rsidRDefault="005B5846" w14:paraId="35A6D17F" w14:textId="77777777">
      <w:pPr>
        <w:pStyle w:val="ListParagraph"/>
        <w:numPr>
          <w:ilvl w:val="2"/>
          <w:numId w:val="6"/>
        </w:numPr>
        <w:jc w:val="left"/>
      </w:pPr>
      <w:r>
        <w:t>We will build relationships with our partners to learn from them.</w:t>
      </w:r>
    </w:p>
    <w:p w:rsidR="00095B95" w:rsidP="00310CFD" w:rsidRDefault="00095B95" w14:paraId="5BBFB87F" w14:textId="77777777">
      <w:pPr>
        <w:pStyle w:val="ListParagraph"/>
        <w:jc w:val="left"/>
      </w:pPr>
    </w:p>
    <w:p w:rsidR="00095B95" w:rsidP="00310CFD" w:rsidRDefault="005B5846" w14:paraId="6515C54A" w14:textId="77777777">
      <w:pPr>
        <w:pStyle w:val="ListParagraph"/>
        <w:numPr>
          <w:ilvl w:val="2"/>
          <w:numId w:val="6"/>
        </w:numPr>
        <w:jc w:val="left"/>
      </w:pPr>
      <w:r>
        <w:t>We will work with our supply chains to ensure that our suppliers and delivery partners are committed to this policy.</w:t>
      </w:r>
    </w:p>
    <w:p w:rsidR="00095B95" w:rsidP="00310CFD" w:rsidRDefault="00095B95" w14:paraId="0F3E89F8" w14:textId="77777777">
      <w:pPr>
        <w:pStyle w:val="ListParagraph"/>
        <w:jc w:val="left"/>
      </w:pPr>
    </w:p>
    <w:p w:rsidR="00095B95" w:rsidP="00310CFD" w:rsidRDefault="005B5846" w14:paraId="6D3F99A7" w14:textId="77777777">
      <w:pPr>
        <w:pStyle w:val="ListParagraph"/>
        <w:numPr>
          <w:ilvl w:val="2"/>
          <w:numId w:val="6"/>
        </w:numPr>
        <w:jc w:val="left"/>
      </w:pPr>
      <w:r>
        <w:t>We will work closely with our operations and work-winning colleagues to ensure we meet our service commissioners’ environmental requirements.</w:t>
      </w:r>
    </w:p>
    <w:p w:rsidR="00095B95" w:rsidP="00310CFD" w:rsidRDefault="00095B95" w14:paraId="3BF67C1A" w14:textId="77777777">
      <w:pPr>
        <w:pStyle w:val="ListParagraph"/>
        <w:jc w:val="left"/>
      </w:pPr>
    </w:p>
    <w:p w:rsidR="00095B95" w:rsidP="00310CFD" w:rsidRDefault="005B5846" w14:paraId="7A03C297" w14:textId="77777777">
      <w:pPr>
        <w:pStyle w:val="ListParagraph"/>
        <w:numPr>
          <w:ilvl w:val="2"/>
          <w:numId w:val="6"/>
        </w:numPr>
        <w:jc w:val="left"/>
      </w:pPr>
      <w:r>
        <w:t>We will review the policy every year to ensure that it is fit for purpose.</w:t>
      </w:r>
    </w:p>
    <w:p w:rsidR="00095B95" w:rsidP="00310CFD" w:rsidRDefault="00095B95" w14:paraId="7D4D1031" w14:textId="77777777">
      <w:pPr>
        <w:pStyle w:val="ListParagraph"/>
        <w:jc w:val="left"/>
      </w:pPr>
    </w:p>
    <w:p w:rsidR="00095B95" w:rsidRDefault="005B5846" w14:paraId="10731307" w14:textId="77777777">
      <w:pPr>
        <w:pStyle w:val="Heading"/>
        <w:numPr>
          <w:ilvl w:val="0"/>
          <w:numId w:val="6"/>
        </w:numPr>
      </w:pPr>
      <w:bookmarkStart w:name="_Toc6" w:id="9"/>
      <w:r>
        <w:rPr>
          <w:rFonts w:eastAsia="Arial Unicode MS" w:cs="Arial Unicode MS"/>
          <w:lang w:val="en-US"/>
        </w:rPr>
        <w:t>Monitoring, Review and Performance Information</w:t>
      </w:r>
      <w:bookmarkEnd w:id="9"/>
    </w:p>
    <w:p w:rsidR="00095B95" w:rsidP="00310CFD" w:rsidRDefault="005B5846" w14:paraId="29ADA453" w14:textId="77777777">
      <w:pPr>
        <w:pStyle w:val="ListParagraph"/>
        <w:numPr>
          <w:ilvl w:val="1"/>
          <w:numId w:val="6"/>
        </w:numPr>
        <w:jc w:val="left"/>
      </w:pPr>
      <w:r>
        <w:t>The monitoring and effectiveness of this policy will be managed by the Head of Health, Safety and Environment, and the Head of Procurement.</w:t>
      </w:r>
    </w:p>
    <w:p w:rsidR="00095B95" w:rsidP="00310CFD" w:rsidRDefault="00095B95" w14:paraId="0585C126" w14:textId="77777777">
      <w:pPr>
        <w:pStyle w:val="ListParagraph"/>
        <w:jc w:val="left"/>
      </w:pPr>
    </w:p>
    <w:p w:rsidR="00095B95" w:rsidP="00310CFD" w:rsidRDefault="005B5846" w14:paraId="774F7CBC" w14:textId="7B16CDD6">
      <w:pPr>
        <w:pStyle w:val="ListParagraph"/>
        <w:numPr>
          <w:ilvl w:val="1"/>
          <w:numId w:val="6"/>
        </w:numPr>
        <w:jc w:val="left"/>
      </w:pPr>
      <w:r>
        <w:t xml:space="preserve">The Environmental Working Group (EWG) will </w:t>
      </w:r>
      <w:r w:rsidR="006B277C">
        <w:t>suggest</w:t>
      </w:r>
      <w:r>
        <w:t xml:space="preserve"> annual environmental targets, milestones and measures of success</w:t>
      </w:r>
      <w:r w:rsidR="006B277C">
        <w:t xml:space="preserve">, </w:t>
      </w:r>
      <w:r w:rsidR="009A6A20">
        <w:t>for approval</w:t>
      </w:r>
      <w:r w:rsidR="006B277C">
        <w:t xml:space="preserve"> by our Executive Team.</w:t>
      </w:r>
    </w:p>
    <w:sectPr w:rsidR="00095B95">
      <w:headerReference w:type="default" r:id="rId9"/>
      <w:footerReference w:type="default" r:id="rId10"/>
      <w:pgSz w:w="11900" w:h="16840" w:orient="portrait"/>
      <w:pgMar w:top="1134"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AD8" w:rsidRDefault="00EA2AD8" w14:paraId="69A8215D" w14:textId="77777777">
      <w:r>
        <w:separator/>
      </w:r>
    </w:p>
  </w:endnote>
  <w:endnote w:type="continuationSeparator" w:id="0">
    <w:p w:rsidR="00EA2AD8" w:rsidRDefault="00EA2AD8" w14:paraId="280DF4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B95" w:rsidRDefault="00095B95" w14:paraId="4C7ACDF7" w14:textId="777777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AD8" w:rsidRDefault="00EA2AD8" w14:paraId="4960DB1D" w14:textId="77777777">
      <w:r>
        <w:separator/>
      </w:r>
    </w:p>
  </w:footnote>
  <w:footnote w:type="continuationSeparator" w:id="0">
    <w:p w:rsidR="00EA2AD8" w:rsidRDefault="00EA2AD8" w14:paraId="011CB614" w14:textId="77777777">
      <w:r>
        <w:continuationSeparator/>
      </w:r>
    </w:p>
  </w:footnote>
  <w:footnote w:type="continuationNotice" w:id="1">
    <w:p w:rsidR="00EA2AD8" w:rsidRDefault="00EA2AD8" w14:paraId="1EBF0B62" w14:textId="77777777"/>
  </w:footnote>
  <w:footnote w:id="2">
    <w:p w:rsidR="00095B95" w:rsidRDefault="005B5846" w14:paraId="0C004D2B" w14:textId="77777777">
      <w:pPr>
        <w:pStyle w:val="FootnoteText"/>
      </w:pPr>
      <w:r>
        <w:rPr>
          <w:rFonts w:ascii="Arial" w:hAnsi="Arial" w:eastAsia="Arial" w:cs="Arial"/>
          <w:sz w:val="24"/>
          <w:szCs w:val="24"/>
          <w:vertAlign w:val="superscript"/>
        </w:rPr>
        <w:footnoteRef/>
      </w:r>
      <w:r>
        <w:rPr>
          <w:rFonts w:ascii="Arial" w:hAnsi="Arial"/>
        </w:rPr>
        <w:t xml:space="preserve"> http://adaptation.ei.columbia.edu/files/2018/02/Disability-and-Climate-Resilience-Lit-review-.pdf</w:t>
      </w:r>
    </w:p>
  </w:footnote>
  <w:footnote w:id="3">
    <w:p w:rsidRPr="003D68F5" w:rsidR="00117771" w:rsidRDefault="00117771" w14:paraId="3F75A051" w14:textId="7EE6A6BA">
      <w:pPr>
        <w:pStyle w:val="FootnoteText"/>
        <w:rPr>
          <w:rFonts w:ascii="Arial" w:hAnsi="Arial" w:cs="Arial"/>
          <w:lang w:val="en-GB"/>
        </w:rPr>
      </w:pPr>
      <w:r w:rsidRPr="003D68F5">
        <w:rPr>
          <w:rStyle w:val="FootnoteReference"/>
          <w:rFonts w:ascii="Arial" w:hAnsi="Arial" w:cs="Arial"/>
        </w:rPr>
        <w:footnoteRef/>
      </w:r>
      <w:r w:rsidRPr="003D68F5">
        <w:rPr>
          <w:rFonts w:ascii="Arial" w:hAnsi="Arial" w:cs="Arial"/>
        </w:rPr>
        <w:t xml:space="preserve"> </w:t>
      </w:r>
      <w:r w:rsidRPr="003D68F5" w:rsidR="00C7469B">
        <w:rPr>
          <w:rFonts w:ascii="Arial" w:hAnsi="Arial" w:cs="Arial"/>
          <w:lang w:val="en-GB"/>
        </w:rPr>
        <w:t>Based on 41,579 miles</w:t>
      </w:r>
      <w:r w:rsidRPr="003D68F5" w:rsidR="000C7B00">
        <w:rPr>
          <w:rFonts w:ascii="Arial" w:hAnsi="Arial" w:cs="Arial"/>
          <w:lang w:val="en-GB"/>
        </w:rPr>
        <w:t xml:space="preserve"> and average UK </w:t>
      </w:r>
      <w:r w:rsidR="003D68F5">
        <w:rPr>
          <w:rFonts w:ascii="Arial" w:hAnsi="Arial" w:cs="Arial"/>
          <w:lang w:val="en-GB"/>
        </w:rPr>
        <w:t xml:space="preserve">passenger </w:t>
      </w:r>
      <w:r w:rsidRPr="003D68F5" w:rsidR="000C7B00">
        <w:rPr>
          <w:rFonts w:ascii="Arial" w:hAnsi="Arial" w:cs="Arial"/>
          <w:lang w:val="en-GB"/>
        </w:rPr>
        <w:t>car in the online calculator available at http://www.carbon-calculator.org.uk</w:t>
      </w:r>
    </w:p>
  </w:footnote>
  <w:footnote w:id="4">
    <w:p w:rsidRPr="00140263" w:rsidR="00140263" w:rsidRDefault="00140263" w14:paraId="463CE293" w14:textId="476D29B1">
      <w:pPr>
        <w:pStyle w:val="FootnoteText"/>
        <w:rPr>
          <w:lang w:val="en-GB"/>
        </w:rPr>
      </w:pPr>
      <w:r>
        <w:rPr>
          <w:rStyle w:val="FootnoteReference"/>
        </w:rPr>
        <w:footnoteRef/>
      </w:r>
      <w:r>
        <w:t xml:space="preserve"> </w:t>
      </w:r>
      <w:r w:rsidR="00F617FA">
        <w:rPr>
          <w:lang w:val="en-GB"/>
        </w:rPr>
        <w:t>A sum of flights (8153.</w:t>
      </w:r>
      <w:r w:rsidR="00187B11">
        <w:rPr>
          <w:lang w:val="en-GB"/>
        </w:rPr>
        <w:t>65</w:t>
      </w:r>
      <w:r w:rsidR="001841EF">
        <w:rPr>
          <w:lang w:val="en-GB"/>
        </w:rPr>
        <w:t xml:space="preserve"> </w:t>
      </w:r>
      <w:r w:rsidR="00187B11">
        <w:rPr>
          <w:lang w:val="en-GB"/>
        </w:rPr>
        <w:t>kg), trains (10482.9</w:t>
      </w:r>
      <w:r w:rsidR="001841EF">
        <w:rPr>
          <w:lang w:val="en-GB"/>
        </w:rPr>
        <w:t xml:space="preserve"> </w:t>
      </w:r>
      <w:r w:rsidR="00187B11">
        <w:rPr>
          <w:lang w:val="en-GB"/>
        </w:rPr>
        <w:t xml:space="preserve">kg) </w:t>
      </w:r>
      <w:r w:rsidR="0008471B">
        <w:rPr>
          <w:lang w:val="en-GB"/>
        </w:rPr>
        <w:t>taxis (15.15</w:t>
      </w:r>
      <w:r w:rsidR="001841EF">
        <w:rPr>
          <w:lang w:val="en-GB"/>
        </w:rPr>
        <w:t xml:space="preserve"> </w:t>
      </w:r>
      <w:r w:rsidR="0008471B">
        <w:rPr>
          <w:lang w:val="en-GB"/>
        </w:rPr>
        <w:t>kg)</w:t>
      </w:r>
      <w:r w:rsidR="001841EF">
        <w:rPr>
          <w:lang w:val="en-GB"/>
        </w:rPr>
        <w:t xml:space="preserve"> and hotel use (5418.9 kg)</w:t>
      </w:r>
      <w:r w:rsidR="00352E4A">
        <w:rPr>
          <w:lang w:val="en-GB"/>
        </w:rPr>
        <w:t xml:space="preserve"> rounded up to the nearest </w:t>
      </w:r>
      <w:r w:rsidR="00352E4A">
        <w:rPr>
          <w:lang w:val="en-GB"/>
        </w:rPr>
        <w:t>kilogram.</w:t>
      </w:r>
      <w:bookmarkStart w:name="_GoBack" w:id="6"/>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B95" w:rsidRDefault="00095B95" w14:paraId="20C0AB40"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6C82"/>
    <w:multiLevelType w:val="multilevel"/>
    <w:tmpl w:val="8ED61B0C"/>
    <w:styleLink w:val="MyLCReports0"/>
    <w:lvl w:ilvl="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9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7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35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1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5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7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0F6CDF"/>
    <w:multiLevelType w:val="multilevel"/>
    <w:tmpl w:val="1D9EB58E"/>
    <w:lvl w:ilvl="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5E2D9E"/>
    <w:multiLevelType w:val="hybridMultilevel"/>
    <w:tmpl w:val="87C298C6"/>
    <w:numStyleLink w:val="ImportedStyle5"/>
  </w:abstractNum>
  <w:abstractNum w:abstractNumId="3" w15:restartNumberingAfterBreak="0">
    <w:nsid w:val="435B3B21"/>
    <w:multiLevelType w:val="multilevel"/>
    <w:tmpl w:val="8ED61B0C"/>
    <w:numStyleLink w:val="MyLCReports0"/>
  </w:abstractNum>
  <w:abstractNum w:abstractNumId="4" w15:restartNumberingAfterBreak="0">
    <w:nsid w:val="5A583576"/>
    <w:multiLevelType w:val="multilevel"/>
    <w:tmpl w:val="23DAD5F8"/>
    <w:styleLink w:val="MyLCReports"/>
    <w:lvl w:ilvl="0">
      <w:start w:val="1"/>
      <w:numFmt w:val="decimal"/>
      <w:lvlText w:val="%1."/>
      <w:lvlJc w:val="left"/>
      <w:pPr>
        <w:ind w:left="337"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134"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A844971"/>
    <w:multiLevelType w:val="multilevel"/>
    <w:tmpl w:val="23DAD5F8"/>
    <w:numStyleLink w:val="MyLCReports"/>
  </w:abstractNum>
  <w:abstractNum w:abstractNumId="6" w15:restartNumberingAfterBreak="0">
    <w:nsid w:val="74EF4117"/>
    <w:multiLevelType w:val="hybridMultilevel"/>
    <w:tmpl w:val="87C298C6"/>
    <w:styleLink w:val="ImportedStyle5"/>
    <w:lvl w:ilvl="0" w:tplc="9410B476">
      <w:start w:val="1"/>
      <w:numFmt w:val="bullet"/>
      <w:lvlText w:val="·"/>
      <w:lvlJc w:val="left"/>
      <w:pPr>
        <w:ind w:left="10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448E1C">
      <w:start w:val="1"/>
      <w:numFmt w:val="bullet"/>
      <w:lvlText w:val="·"/>
      <w:lvlJc w:val="left"/>
      <w:pPr>
        <w:ind w:left="10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AC860C6">
      <w:start w:val="1"/>
      <w:numFmt w:val="bullet"/>
      <w:lvlText w:val="·"/>
      <w:lvlJc w:val="left"/>
      <w:pPr>
        <w:ind w:left="18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98A2934">
      <w:start w:val="1"/>
      <w:numFmt w:val="bullet"/>
      <w:lvlText w:val="·"/>
      <w:lvlJc w:val="left"/>
      <w:pPr>
        <w:ind w:left="25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76E942">
      <w:start w:val="1"/>
      <w:numFmt w:val="bullet"/>
      <w:lvlText w:val="·"/>
      <w:lvlJc w:val="left"/>
      <w:pPr>
        <w:ind w:left="32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DA67782">
      <w:start w:val="1"/>
      <w:numFmt w:val="bullet"/>
      <w:lvlText w:val="·"/>
      <w:lvlJc w:val="left"/>
      <w:pPr>
        <w:ind w:left="39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CD073E6">
      <w:start w:val="1"/>
      <w:numFmt w:val="bullet"/>
      <w:lvlText w:val="·"/>
      <w:lvlJc w:val="left"/>
      <w:pPr>
        <w:ind w:left="46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92EC44">
      <w:start w:val="1"/>
      <w:numFmt w:val="bullet"/>
      <w:lvlText w:val="·"/>
      <w:lvlJc w:val="left"/>
      <w:pPr>
        <w:ind w:left="54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75685B8">
      <w:start w:val="1"/>
      <w:numFmt w:val="bullet"/>
      <w:lvlText w:val="·"/>
      <w:lvlJc w:val="left"/>
      <w:pPr>
        <w:ind w:left="61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1"/>
    <w:lvlOverride w:ilvl="0">
      <w:startOverride w:val="3"/>
    </w:lvlOverride>
  </w:num>
  <w:num w:numId="3">
    <w:abstractNumId w:val="1"/>
    <w:lvlOverride w:ilvl="0">
      <w:startOverride w:val="5"/>
    </w:lvlOverride>
  </w:num>
  <w:num w:numId="4">
    <w:abstractNumId w:val="1"/>
    <w:lvlOverride w:ilvl="0">
      <w:startOverride w:val="6"/>
    </w:lvlOverride>
  </w:num>
  <w:num w:numId="5">
    <w:abstractNumId w:val="4"/>
  </w:num>
  <w:num w:numId="6">
    <w:abstractNumId w:val="5"/>
  </w:num>
  <w:num w:numId="7">
    <w:abstractNumId w:val="5"/>
    <w:lvlOverride w:ilvl="0">
      <w:startOverride w:val="3"/>
    </w:lvlOverride>
  </w:num>
  <w:num w:numId="8">
    <w:abstractNumId w:val="0"/>
  </w:num>
  <w:num w:numId="9">
    <w:abstractNumId w:val="3"/>
  </w:num>
  <w:num w:numId="10">
    <w:abstractNumId w:val="5"/>
    <w:lvlOverride w:ilvl="0">
      <w:startOverride w:val="5"/>
    </w:lvlOverride>
  </w:num>
  <w:num w:numId="11">
    <w:abstractNumId w:val="6"/>
  </w:num>
  <w:num w:numId="12">
    <w:abstractNumId w:val="2"/>
  </w:num>
  <w:num w:numId="13">
    <w:abstractNumId w:val="5"/>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B95"/>
    <w:rsid w:val="0008471B"/>
    <w:rsid w:val="00095B95"/>
    <w:rsid w:val="000B7BE9"/>
    <w:rsid w:val="000C7B00"/>
    <w:rsid w:val="00103621"/>
    <w:rsid w:val="00117771"/>
    <w:rsid w:val="00140263"/>
    <w:rsid w:val="00180675"/>
    <w:rsid w:val="001841EF"/>
    <w:rsid w:val="00187B11"/>
    <w:rsid w:val="001E7BF0"/>
    <w:rsid w:val="0020201D"/>
    <w:rsid w:val="00310CFD"/>
    <w:rsid w:val="003341F2"/>
    <w:rsid w:val="00352E4A"/>
    <w:rsid w:val="00394DCF"/>
    <w:rsid w:val="003A2D83"/>
    <w:rsid w:val="003C1957"/>
    <w:rsid w:val="003D68F5"/>
    <w:rsid w:val="003F4F52"/>
    <w:rsid w:val="00434867"/>
    <w:rsid w:val="00455E7C"/>
    <w:rsid w:val="004C307B"/>
    <w:rsid w:val="005179E6"/>
    <w:rsid w:val="00570495"/>
    <w:rsid w:val="00572746"/>
    <w:rsid w:val="0059731B"/>
    <w:rsid w:val="005B5846"/>
    <w:rsid w:val="005E4321"/>
    <w:rsid w:val="00670EB2"/>
    <w:rsid w:val="006B277C"/>
    <w:rsid w:val="0072291D"/>
    <w:rsid w:val="00723817"/>
    <w:rsid w:val="00735A4F"/>
    <w:rsid w:val="00760AF8"/>
    <w:rsid w:val="007D4B57"/>
    <w:rsid w:val="00862121"/>
    <w:rsid w:val="00910725"/>
    <w:rsid w:val="009A6A20"/>
    <w:rsid w:val="009D1841"/>
    <w:rsid w:val="009E656C"/>
    <w:rsid w:val="009F1C6F"/>
    <w:rsid w:val="00AE16EA"/>
    <w:rsid w:val="00C7469B"/>
    <w:rsid w:val="00C958DE"/>
    <w:rsid w:val="00CC5D17"/>
    <w:rsid w:val="00CD3329"/>
    <w:rsid w:val="00CD70DB"/>
    <w:rsid w:val="00CE260B"/>
    <w:rsid w:val="00CF4C42"/>
    <w:rsid w:val="00D365A5"/>
    <w:rsid w:val="00D81A85"/>
    <w:rsid w:val="00DC62FB"/>
    <w:rsid w:val="00E03B49"/>
    <w:rsid w:val="00E10C52"/>
    <w:rsid w:val="00EA2AD8"/>
    <w:rsid w:val="00EA69A4"/>
    <w:rsid w:val="00F023DC"/>
    <w:rsid w:val="00F617FA"/>
    <w:rsid w:val="5EBBB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27ABE"/>
  <w15:docId w15:val="{EB4B9218-4D81-4DBA-BE05-26E1F19E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rPr>
  </w:style>
  <w:style w:type="paragraph" w:styleId="Body" w:customStyle="1">
    <w:name w:val="Body"/>
    <w:pPr>
      <w:spacing w:after="160" w:line="259" w:lineRule="auto"/>
    </w:pPr>
    <w:rPr>
      <w:rFonts w:ascii="Calibri" w:hAnsi="Calibri" w:cs="Arial Unicode MS"/>
      <w:color w:val="000000"/>
      <w:sz w:val="22"/>
      <w:szCs w:val="22"/>
      <w:u w:color="000000"/>
    </w:rPr>
  </w:style>
  <w:style w:type="paragraph" w:styleId="TOC1parent" w:customStyle="1">
    <w:name w:val="TOC 1 parent"/>
    <w:pPr>
      <w:tabs>
        <w:tab w:val="left" w:pos="440"/>
        <w:tab w:val="right" w:leader="dot" w:pos="9612"/>
      </w:tabs>
      <w:spacing w:after="100" w:line="259" w:lineRule="auto"/>
    </w:pPr>
    <w:rPr>
      <w:rFonts w:ascii="Calibri" w:hAnsi="Calibri" w:eastAsia="Calibri" w:cs="Calibri"/>
      <w:color w:val="000000"/>
      <w:sz w:val="22"/>
      <w:szCs w:val="22"/>
      <w:u w:color="000000"/>
      <w:lang w:val="en-US"/>
    </w:rPr>
  </w:style>
  <w:style w:type="paragraph" w:styleId="TOC1">
    <w:name w:val="toc 1"/>
    <w:basedOn w:val="TOC1parent"/>
    <w:next w:val="TOC1parent"/>
    <w:rPr>
      <w:rFonts w:ascii="Arial" w:hAnsi="Arial" w:eastAsia="Arial" w:cs="Arial"/>
      <w:sz w:val="24"/>
      <w:szCs w:val="24"/>
    </w:rPr>
  </w:style>
  <w:style w:type="paragraph" w:styleId="Heading" w:customStyle="1">
    <w:name w:val="Heading"/>
    <w:next w:val="Body"/>
    <w:pPr>
      <w:keepNext/>
      <w:spacing w:before="240" w:after="60" w:line="360" w:lineRule="auto"/>
      <w:outlineLvl w:val="0"/>
    </w:pPr>
    <w:rPr>
      <w:rFonts w:ascii="Arial" w:hAnsi="Arial" w:eastAsia="Arial" w:cs="Arial"/>
      <w:b/>
      <w:bCs/>
      <w:color w:val="000000"/>
      <w:kern w:val="32"/>
      <w:sz w:val="32"/>
      <w:szCs w:val="32"/>
      <w:u w:color="000000"/>
    </w:rPr>
  </w:style>
  <w:style w:type="numbering" w:styleId="MyLCReports" w:customStyle="1">
    <w:name w:val="My LC Reports"/>
    <w:pPr>
      <w:numPr>
        <w:numId w:val="5"/>
      </w:numPr>
    </w:pPr>
  </w:style>
  <w:style w:type="paragraph" w:styleId="ListParagraph">
    <w:name w:val="List Paragraph"/>
    <w:pPr>
      <w:jc w:val="both"/>
    </w:pPr>
    <w:rPr>
      <w:rFonts w:ascii="Arial" w:hAnsi="Arial" w:cs="Arial Unicode MS"/>
      <w:color w:val="000000"/>
      <w:sz w:val="24"/>
      <w:szCs w:val="24"/>
      <w:u w:color="000000"/>
      <w:lang w:val="en-US"/>
    </w:rPr>
  </w:style>
  <w:style w:type="paragraph" w:styleId="FootnoteText">
    <w:name w:val="footnote text"/>
    <w:rPr>
      <w:rFonts w:ascii="Calibri" w:hAnsi="Calibri" w:eastAsia="Calibri" w:cs="Calibri"/>
      <w:color w:val="000000"/>
      <w:u w:color="000000"/>
      <w:lang w:val="en-US"/>
    </w:rPr>
  </w:style>
  <w:style w:type="numbering" w:styleId="MyLCReports0" w:customStyle="1">
    <w:name w:val="My LC Reports.0"/>
    <w:pPr>
      <w:numPr>
        <w:numId w:val="8"/>
      </w:numPr>
    </w:pPr>
  </w:style>
  <w:style w:type="character" w:styleId="Highlighted" w:customStyle="1">
    <w:name w:val="Highlighted"/>
    <w:rPr>
      <w:shd w:val="clear" w:color="auto" w:fill="FFDF7F"/>
      <w:lang w:val="en-US"/>
    </w:rPr>
  </w:style>
  <w:style w:type="numbering" w:styleId="ImportedStyle5" w:customStyle="1">
    <w:name w:val="Imported Style 5"/>
    <w:pPr>
      <w:numPr>
        <w:numId w:val="11"/>
      </w:numPr>
    </w:pPr>
  </w:style>
  <w:style w:type="paragraph" w:styleId="BalloonText">
    <w:name w:val="Balloon Text"/>
    <w:basedOn w:val="Normal"/>
    <w:link w:val="BalloonTextChar"/>
    <w:uiPriority w:val="99"/>
    <w:semiHidden/>
    <w:unhideWhenUsed/>
    <w:rsid w:val="0020201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0201D"/>
    <w:rPr>
      <w:rFonts w:ascii="Segoe UI" w:hAnsi="Segoe UI" w:cs="Segoe UI"/>
      <w:sz w:val="18"/>
      <w:szCs w:val="18"/>
      <w:lang w:val="en-US" w:eastAsia="en-US"/>
    </w:rPr>
  </w:style>
  <w:style w:type="paragraph" w:styleId="Revision">
    <w:name w:val="Revision"/>
    <w:hidden/>
    <w:uiPriority w:val="99"/>
    <w:semiHidden/>
    <w:rsid w:val="009F1C6F"/>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lang w:val="en-US" w:eastAsia="en-US"/>
    </w:rPr>
  </w:style>
  <w:style w:type="table" w:styleId="TableGrid">
    <w:name w:val="Table Grid"/>
    <w:basedOn w:val="TableNormal"/>
    <w:uiPriority w:val="39"/>
    <w:rsid w:val="005973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AE16EA"/>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FootnoteReference">
    <w:name w:val="footnote reference"/>
    <w:basedOn w:val="DefaultParagraphFont"/>
    <w:uiPriority w:val="99"/>
    <w:semiHidden/>
    <w:unhideWhenUsed/>
    <w:rsid w:val="001177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C122D2B4E3E6419001EACCFC96DF09" ma:contentTypeVersion="17" ma:contentTypeDescription="Create a new document." ma:contentTypeScope="" ma:versionID="1678f9300d3a41f9b4cc43ebbfca1a99">
  <xsd:schema xmlns:xsd="http://www.w3.org/2001/XMLSchema" xmlns:xs="http://www.w3.org/2001/XMLSchema" xmlns:p="http://schemas.microsoft.com/office/2006/metadata/properties" xmlns:ns2="641be1cd-24d0-434f-ab75-28b0df92e2ae" xmlns:ns3="144c18cc-9ac1-4a4b-a501-a17281565a19" targetNamespace="http://schemas.microsoft.com/office/2006/metadata/properties" ma:root="true" ma:fieldsID="9fa4be1c7eb0427741e5e40bf603edf0" ns2:_="" ns3:_="">
    <xsd:import namespace="641be1cd-24d0-434f-ab75-28b0df92e2ae"/>
    <xsd:import namespace="144c18cc-9ac1-4a4b-a501-a17281565a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Item_x0020_Category" minOccurs="0"/>
                <xsd:element ref="ns3:Item_x0020_Tag" minOccurs="0"/>
                <xsd:element ref="ns3:PrimaryTeam"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be1cd-24d0-434f-ab75-28b0df92e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c18cc-9ac1-4a4b-a501-a17281565a19" elementFormDefault="qualified">
    <xsd:import namespace="http://schemas.microsoft.com/office/2006/documentManagement/types"/>
    <xsd:import namespace="http://schemas.microsoft.com/office/infopath/2007/PartnerControls"/>
    <xsd:element name="Item_x0020_Category" ma:index="17" nillable="true" ma:displayName="Item Category" ma:description="Select Item Category" ma:format="Dropdown" ma:internalName="Item_x0020_Category">
      <xsd:simpleType>
        <xsd:restriction base="dms:Choice">
          <xsd:enumeration value="Chart"/>
          <xsd:enumeration value="Form"/>
          <xsd:enumeration value="Guide"/>
          <xsd:enumeration value="Image"/>
          <xsd:enumeration value="Information"/>
          <xsd:enumeration value="Insurance"/>
          <xsd:enumeration value="Newsletter"/>
          <xsd:enumeration value="Policy"/>
          <xsd:enumeration value="Report"/>
          <xsd:enumeration value="Template"/>
          <xsd:enumeration value="Video"/>
        </xsd:restriction>
      </xsd:simpleType>
    </xsd:element>
    <xsd:element name="Item_x0020_Tag" ma:index="18" nillable="true" ma:displayName="Item Tag" ma:internalName="Item_x0020_Tag">
      <xsd:simpleType>
        <xsd:restriction base="dms:Text">
          <xsd:maxLength value="255"/>
        </xsd:restriction>
      </xsd:simpleType>
    </xsd:element>
    <xsd:element name="PrimaryTeam" ma:index="19" nillable="true" ma:displayName="Primary Team" ma:description="Central Document Library column" ma:format="Dropdown" ma:internalName="PrimaryTeam">
      <xsd:simpleType>
        <xsd:restriction base="dms:Choice">
          <xsd:enumeration value="Charity Wide"/>
          <xsd:enumeration value="Finance"/>
          <xsd:enumeration value="Fundraising and Marketing"/>
          <xsd:enumeration value="Global Influencing and Programmes"/>
          <xsd:enumeration value="People"/>
          <xsd:enumeration value="Technology"/>
          <xsd:enumeration value="UK Community Services"/>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_x0020_Category xmlns="144c18cc-9ac1-4a4b-a501-a17281565a19">Policy</Item_x0020_Category>
    <Item_x0020_Tag xmlns="144c18cc-9ac1-4a4b-a501-a17281565a19">HSE Policy</Item_x0020_Tag>
    <PrimaryTeam xmlns="144c18cc-9ac1-4a4b-a501-a17281565a19">People</PrimaryTeam>
  </documentManagement>
</p:properties>
</file>

<file path=customXml/itemProps1.xml><?xml version="1.0" encoding="utf-8"?>
<ds:datastoreItem xmlns:ds="http://schemas.openxmlformats.org/officeDocument/2006/customXml" ds:itemID="{24EAA487-FCCA-DD46-9D95-3D0E9EF63496}">
  <ds:schemaRefs>
    <ds:schemaRef ds:uri="http://schemas.openxmlformats.org/officeDocument/2006/bibliography"/>
  </ds:schemaRefs>
</ds:datastoreItem>
</file>

<file path=customXml/itemProps2.xml><?xml version="1.0" encoding="utf-8"?>
<ds:datastoreItem xmlns:ds="http://schemas.openxmlformats.org/officeDocument/2006/customXml" ds:itemID="{B287DF7F-4E80-4EE4-AD81-1A5F456AC100}"/>
</file>

<file path=customXml/itemProps3.xml><?xml version="1.0" encoding="utf-8"?>
<ds:datastoreItem xmlns:ds="http://schemas.openxmlformats.org/officeDocument/2006/customXml" ds:itemID="{9C4D5CD3-1D53-44F3-9990-B573E249B01B}"/>
</file>

<file path=customXml/itemProps4.xml><?xml version="1.0" encoding="utf-8"?>
<ds:datastoreItem xmlns:ds="http://schemas.openxmlformats.org/officeDocument/2006/customXml" ds:itemID="{6F5EA0DD-FC74-495D-879D-5E4597BBF7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Antcliff</dc:creator>
  <cp:lastModifiedBy>Graham Jarvis</cp:lastModifiedBy>
  <cp:revision>36</cp:revision>
  <dcterms:created xsi:type="dcterms:W3CDTF">2019-08-02T10:18:00Z</dcterms:created>
  <dcterms:modified xsi:type="dcterms:W3CDTF">2019-10-30T13:55:55Z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0x01010040C122D2B4E3E6419001EACCFC96DF09</vt:lpwstr>
  </property>
</Properties>
</file>