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0E6F" w14:textId="77777777" w:rsidR="00C75CBA" w:rsidRPr="008A0126" w:rsidRDefault="00C75CBA" w:rsidP="00C75CBA">
      <w:pPr>
        <w:pStyle w:val="ListParagraph"/>
        <w:spacing w:after="0" w:line="240" w:lineRule="auto"/>
        <w:ind w:left="0"/>
        <w:rPr>
          <w:rFonts w:ascii="Trebuchet MS" w:hAnsi="Trebuchet MS" w:cs="Arial"/>
          <w:b/>
          <w:sz w:val="24"/>
          <w:szCs w:val="24"/>
        </w:rPr>
      </w:pPr>
    </w:p>
    <w:p w14:paraId="3897A5CC" w14:textId="77777777" w:rsidR="008A0126" w:rsidRPr="000A6B44" w:rsidRDefault="008A0126" w:rsidP="008A0126">
      <w:pPr>
        <w:pStyle w:val="ListParagraph"/>
        <w:spacing w:after="0" w:line="240" w:lineRule="auto"/>
        <w:ind w:left="0"/>
        <w:jc w:val="center"/>
        <w:rPr>
          <w:rFonts w:ascii="Trebuchet MS" w:hAnsi="Trebuchet MS" w:cs="Arial"/>
          <w:b/>
          <w:sz w:val="28"/>
          <w:szCs w:val="28"/>
        </w:rPr>
      </w:pPr>
      <w:r w:rsidRPr="000A6B44">
        <w:rPr>
          <w:rFonts w:ascii="Trebuchet MS" w:hAnsi="Trebuchet MS" w:cs="Arial"/>
          <w:b/>
          <w:sz w:val="28"/>
          <w:szCs w:val="28"/>
        </w:rPr>
        <w:t>Terms of Reference</w:t>
      </w:r>
    </w:p>
    <w:p w14:paraId="2CC0451F" w14:textId="77777777" w:rsidR="008A0126" w:rsidRPr="000A6B44" w:rsidRDefault="008A0126" w:rsidP="008A0126">
      <w:pPr>
        <w:pStyle w:val="ListParagraph"/>
        <w:spacing w:after="0" w:line="240" w:lineRule="auto"/>
        <w:ind w:left="0"/>
        <w:jc w:val="center"/>
        <w:rPr>
          <w:rFonts w:ascii="Trebuchet MS" w:hAnsi="Trebuchet MS" w:cs="Arial"/>
          <w:b/>
          <w:sz w:val="28"/>
          <w:szCs w:val="28"/>
        </w:rPr>
      </w:pPr>
    </w:p>
    <w:p w14:paraId="67289113" w14:textId="77777777" w:rsidR="008A0126" w:rsidRPr="000A6B44" w:rsidRDefault="00804F12" w:rsidP="008A0126">
      <w:pPr>
        <w:pStyle w:val="ListParagraph"/>
        <w:spacing w:after="0" w:line="240" w:lineRule="auto"/>
        <w:ind w:left="0"/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Set up of</w:t>
      </w:r>
      <w:r w:rsidR="00D61CA4">
        <w:rPr>
          <w:rFonts w:ascii="Trebuchet MS" w:hAnsi="Trebuchet MS" w:cs="Arial"/>
          <w:b/>
          <w:sz w:val="28"/>
          <w:szCs w:val="28"/>
        </w:rPr>
        <w:t xml:space="preserve"> Leonard Cheshire</w:t>
      </w:r>
      <w:r w:rsidR="00E4703F">
        <w:rPr>
          <w:rFonts w:ascii="Trebuchet MS" w:hAnsi="Trebuchet MS" w:cs="Arial"/>
          <w:b/>
          <w:sz w:val="28"/>
          <w:szCs w:val="28"/>
        </w:rPr>
        <w:t xml:space="preserve"> in</w:t>
      </w:r>
      <w:r w:rsidR="00D61CA4">
        <w:rPr>
          <w:rFonts w:ascii="Trebuchet MS" w:hAnsi="Trebuchet MS" w:cs="Arial"/>
          <w:b/>
          <w:sz w:val="28"/>
          <w:szCs w:val="28"/>
        </w:rPr>
        <w:t xml:space="preserve"> Ireland</w:t>
      </w:r>
    </w:p>
    <w:p w14:paraId="1A526570" w14:textId="77777777" w:rsidR="000A6B44" w:rsidRPr="000A6B44" w:rsidRDefault="000A6B44" w:rsidP="008A0126">
      <w:pPr>
        <w:pStyle w:val="ListParagraph"/>
        <w:spacing w:after="0" w:line="240" w:lineRule="auto"/>
        <w:ind w:left="0"/>
        <w:rPr>
          <w:rFonts w:ascii="Trebuchet MS" w:hAnsi="Trebuchet MS" w:cs="Arial"/>
          <w:sz w:val="28"/>
          <w:szCs w:val="28"/>
        </w:rPr>
      </w:pPr>
    </w:p>
    <w:p w14:paraId="660A43DD" w14:textId="77777777" w:rsidR="000A6B44" w:rsidRPr="00D61CA4" w:rsidRDefault="008A0126" w:rsidP="00D61CA4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b/>
          <w:sz w:val="24"/>
          <w:szCs w:val="24"/>
        </w:rPr>
      </w:pPr>
      <w:r w:rsidRPr="008A0126">
        <w:rPr>
          <w:rFonts w:ascii="Trebuchet MS" w:hAnsi="Trebuchet MS" w:cs="Arial"/>
          <w:b/>
          <w:sz w:val="24"/>
          <w:szCs w:val="24"/>
        </w:rPr>
        <w:t>Background:</w:t>
      </w:r>
    </w:p>
    <w:p w14:paraId="32DA6EBF" w14:textId="77777777" w:rsidR="0011569A" w:rsidRDefault="008A0126" w:rsidP="000A6B44">
      <w:pPr>
        <w:jc w:val="both"/>
        <w:rPr>
          <w:rFonts w:ascii="Trebuchet MS" w:hAnsi="Trebuchet MS"/>
        </w:rPr>
      </w:pPr>
      <w:r w:rsidRPr="008A0126">
        <w:rPr>
          <w:rFonts w:ascii="Trebuchet MS" w:hAnsi="Trebuchet MS"/>
        </w:rPr>
        <w:t>Leonard Cheshire is a</w:t>
      </w:r>
      <w:r w:rsidR="00E4703F">
        <w:rPr>
          <w:rFonts w:ascii="Trebuchet MS" w:hAnsi="Trebuchet MS"/>
        </w:rPr>
        <w:t xml:space="preserve"> global</w:t>
      </w:r>
      <w:r w:rsidRPr="008A0126">
        <w:rPr>
          <w:rFonts w:ascii="Trebuchet MS" w:hAnsi="Trebuchet MS"/>
        </w:rPr>
        <w:t xml:space="preserve"> leading inclusive development agency, with</w:t>
      </w:r>
      <w:r w:rsidR="00804F12">
        <w:rPr>
          <w:rFonts w:ascii="Trebuchet MS" w:hAnsi="Trebuchet MS"/>
        </w:rPr>
        <w:t xml:space="preserve"> over</w:t>
      </w:r>
      <w:r w:rsidRPr="008A0126">
        <w:rPr>
          <w:rFonts w:ascii="Trebuchet MS" w:hAnsi="Trebuchet MS"/>
        </w:rPr>
        <w:t xml:space="preserve"> 70 years’ experience in supporting people with disabilities. Our international work includes inclusive education, economic </w:t>
      </w:r>
      <w:r w:rsidR="00804F12">
        <w:rPr>
          <w:rFonts w:ascii="Trebuchet MS" w:hAnsi="Trebuchet MS"/>
        </w:rPr>
        <w:t>inclusion</w:t>
      </w:r>
      <w:r w:rsidRPr="008A0126">
        <w:rPr>
          <w:rFonts w:ascii="Trebuchet MS" w:hAnsi="Trebuchet MS"/>
        </w:rPr>
        <w:t xml:space="preserve">, youth leadership, protection and wellbeing, policy and influencing and academic research. Capacity building of our partners and clients and </w:t>
      </w:r>
      <w:proofErr w:type="spellStart"/>
      <w:r w:rsidRPr="008A0126">
        <w:rPr>
          <w:rFonts w:ascii="Trebuchet MS" w:hAnsi="Trebuchet MS"/>
        </w:rPr>
        <w:t>utilisation</w:t>
      </w:r>
      <w:proofErr w:type="spellEnd"/>
      <w:r w:rsidRPr="008A0126">
        <w:rPr>
          <w:rFonts w:ascii="Trebuchet MS" w:hAnsi="Trebuchet MS"/>
        </w:rPr>
        <w:t xml:space="preserve"> of digital and technological solutions are cross-cutting to our work. We deliver our projects through local partners </w:t>
      </w:r>
      <w:proofErr w:type="gramStart"/>
      <w:r w:rsidRPr="008A0126">
        <w:rPr>
          <w:rFonts w:ascii="Trebuchet MS" w:hAnsi="Trebuchet MS"/>
        </w:rPr>
        <w:t>and also</w:t>
      </w:r>
      <w:proofErr w:type="gramEnd"/>
      <w:r w:rsidRPr="008A0126">
        <w:rPr>
          <w:rFonts w:ascii="Trebuchet MS" w:hAnsi="Trebuchet MS"/>
        </w:rPr>
        <w:t xml:space="preserve"> contribute to mainstream </w:t>
      </w:r>
      <w:proofErr w:type="spellStart"/>
      <w:r w:rsidRPr="008A0126">
        <w:rPr>
          <w:rFonts w:ascii="Trebuchet MS" w:hAnsi="Trebuchet MS"/>
        </w:rPr>
        <w:t>programmes</w:t>
      </w:r>
      <w:proofErr w:type="spellEnd"/>
      <w:r w:rsidRPr="008A0126">
        <w:rPr>
          <w:rFonts w:ascii="Trebuchet MS" w:hAnsi="Trebuchet MS"/>
        </w:rPr>
        <w:t xml:space="preserve"> with our technical expertise on disability and inclusion.</w:t>
      </w:r>
    </w:p>
    <w:p w14:paraId="00D759BA" w14:textId="77777777" w:rsidR="0011569A" w:rsidRDefault="0011569A" w:rsidP="000A6B44">
      <w:pPr>
        <w:jc w:val="both"/>
        <w:rPr>
          <w:rFonts w:ascii="Trebuchet MS" w:hAnsi="Trebuchet MS"/>
        </w:rPr>
      </w:pPr>
    </w:p>
    <w:p w14:paraId="6099DADB" w14:textId="77777777" w:rsidR="008A0126" w:rsidRPr="008A0126" w:rsidRDefault="00E4703F" w:rsidP="000A6B4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Leonard Cheshire holds</w:t>
      </w:r>
      <w:r w:rsidR="008A0126" w:rsidRPr="008A0126">
        <w:rPr>
          <w:rFonts w:ascii="Trebuchet MS" w:hAnsi="Trebuchet MS"/>
        </w:rPr>
        <w:t xml:space="preserve"> the Secretariat for the Cheshire Global Alliance, a network of over 200 </w:t>
      </w:r>
      <w:proofErr w:type="spellStart"/>
      <w:r w:rsidR="008A0126" w:rsidRPr="008A0126">
        <w:rPr>
          <w:rFonts w:ascii="Trebuchet MS" w:hAnsi="Trebuchet MS"/>
        </w:rPr>
        <w:t>organisations</w:t>
      </w:r>
      <w:proofErr w:type="spellEnd"/>
      <w:r w:rsidR="008A0126" w:rsidRPr="008A0126">
        <w:rPr>
          <w:rFonts w:ascii="Trebuchet MS" w:hAnsi="Trebuchet MS"/>
        </w:rPr>
        <w:t xml:space="preserve"> across over 50 countries, one of the world’s largest networks wholly dedicated to supporting people with disabilities. Leonard Cheshire is one of 3 technical partners for disability for the World Bank, and works closely with the ILO, as well as collaborating with UNESCO, UNICEF, UNGEI and other global actors. </w:t>
      </w:r>
      <w:r>
        <w:rPr>
          <w:rFonts w:ascii="Trebuchet MS" w:hAnsi="Trebuchet MS"/>
        </w:rPr>
        <w:t>LC delivers its operations through</w:t>
      </w:r>
      <w:r w:rsidR="008A0126" w:rsidRPr="008A0126">
        <w:rPr>
          <w:rFonts w:ascii="Trebuchet MS" w:hAnsi="Trebuchet MS"/>
        </w:rPr>
        <w:t xml:space="preserve"> four regional offices based in India, Kenya, Zambia and Thailand that are sup</w:t>
      </w:r>
      <w:r>
        <w:rPr>
          <w:rFonts w:ascii="Trebuchet MS" w:hAnsi="Trebuchet MS"/>
        </w:rPr>
        <w:t>ported in their functions by the</w:t>
      </w:r>
      <w:r w:rsidR="008A0126" w:rsidRPr="008A0126">
        <w:rPr>
          <w:rFonts w:ascii="Trebuchet MS" w:hAnsi="Trebuchet MS"/>
        </w:rPr>
        <w:t xml:space="preserve"> head office based in London. </w:t>
      </w:r>
    </w:p>
    <w:p w14:paraId="096DFCCC" w14:textId="77777777" w:rsidR="000A6B44" w:rsidRDefault="000A6B44" w:rsidP="000A6B44">
      <w:pPr>
        <w:jc w:val="both"/>
        <w:rPr>
          <w:rFonts w:ascii="Trebuchet MS" w:hAnsi="Trebuchet MS" w:cs="Arial"/>
          <w:b/>
        </w:rPr>
      </w:pPr>
    </w:p>
    <w:p w14:paraId="5B87D900" w14:textId="77777777" w:rsidR="000A6B44" w:rsidRPr="00D61CA4" w:rsidRDefault="008A0126" w:rsidP="000A6B44">
      <w:pPr>
        <w:jc w:val="both"/>
        <w:rPr>
          <w:rFonts w:ascii="Trebuchet MS" w:hAnsi="Trebuchet MS" w:cs="Arial"/>
          <w:b/>
        </w:rPr>
      </w:pPr>
      <w:r w:rsidRPr="00D61CA4">
        <w:rPr>
          <w:rFonts w:ascii="Trebuchet MS" w:hAnsi="Trebuchet MS" w:cs="Arial"/>
          <w:b/>
        </w:rPr>
        <w:t xml:space="preserve">Purpose and objective of the consultancy:  </w:t>
      </w:r>
    </w:p>
    <w:p w14:paraId="059CCC5D" w14:textId="77777777" w:rsidR="008A0126" w:rsidRPr="00D61CA4" w:rsidRDefault="008A0126" w:rsidP="00E4703F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 w:rsidRPr="00D61CA4">
        <w:rPr>
          <w:rFonts w:ascii="Trebuchet MS" w:hAnsi="Trebuchet MS" w:cs="Arial"/>
          <w:sz w:val="24"/>
          <w:szCs w:val="24"/>
        </w:rPr>
        <w:t xml:space="preserve">As part of the plan to support </w:t>
      </w:r>
      <w:r w:rsidR="00E4703F">
        <w:rPr>
          <w:rFonts w:ascii="Trebuchet MS" w:hAnsi="Trebuchet MS" w:cs="Arial"/>
          <w:sz w:val="24"/>
          <w:szCs w:val="24"/>
        </w:rPr>
        <w:t>its growth and ambition</w:t>
      </w:r>
      <w:r w:rsidRPr="00D61CA4">
        <w:rPr>
          <w:rFonts w:ascii="Trebuchet MS" w:hAnsi="Trebuchet MS" w:cs="Arial"/>
          <w:sz w:val="24"/>
          <w:szCs w:val="24"/>
        </w:rPr>
        <w:t xml:space="preserve">, </w:t>
      </w:r>
      <w:r w:rsidR="000A6B44" w:rsidRPr="00D61CA4">
        <w:rPr>
          <w:rFonts w:ascii="Trebuchet MS" w:hAnsi="Trebuchet MS" w:cs="Arial"/>
          <w:sz w:val="24"/>
          <w:szCs w:val="24"/>
        </w:rPr>
        <w:t>Leonard Cheshire</w:t>
      </w:r>
      <w:r w:rsidR="00E4703F">
        <w:rPr>
          <w:rFonts w:ascii="Trebuchet MS" w:hAnsi="Trebuchet MS" w:cs="Arial"/>
          <w:sz w:val="24"/>
          <w:szCs w:val="24"/>
        </w:rPr>
        <w:t xml:space="preserve"> (LC)</w:t>
      </w:r>
      <w:r w:rsidRPr="00D61CA4">
        <w:rPr>
          <w:rFonts w:ascii="Trebuchet MS" w:hAnsi="Trebuchet MS" w:cs="Arial"/>
          <w:sz w:val="24"/>
          <w:szCs w:val="24"/>
        </w:rPr>
        <w:t xml:space="preserve"> is in the process of establishing a new entity in the Republic of Ireland </w:t>
      </w:r>
      <w:r w:rsidR="0011569A">
        <w:rPr>
          <w:rFonts w:ascii="Trebuchet MS" w:hAnsi="Trebuchet MS" w:cs="Arial"/>
          <w:sz w:val="24"/>
          <w:szCs w:val="24"/>
        </w:rPr>
        <w:t>called</w:t>
      </w:r>
      <w:r w:rsidRPr="00D61CA4">
        <w:rPr>
          <w:rFonts w:ascii="Trebuchet MS" w:hAnsi="Trebuchet MS" w:cs="Arial"/>
          <w:sz w:val="24"/>
          <w:szCs w:val="24"/>
        </w:rPr>
        <w:t xml:space="preserve"> </w:t>
      </w:r>
      <w:r w:rsidRPr="00D61CA4">
        <w:rPr>
          <w:rFonts w:ascii="Trebuchet MS" w:hAnsi="Trebuchet MS" w:cs="Arial"/>
          <w:b/>
          <w:bCs/>
          <w:sz w:val="24"/>
          <w:szCs w:val="24"/>
        </w:rPr>
        <w:t>Leonard Cheshire International.</w:t>
      </w:r>
    </w:p>
    <w:p w14:paraId="6B58CCD2" w14:textId="77777777" w:rsidR="00167248" w:rsidRPr="00D61CA4" w:rsidRDefault="008A0126" w:rsidP="00E4703F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 w:rsidRPr="00D61CA4">
        <w:rPr>
          <w:rFonts w:ascii="Trebuchet MS" w:hAnsi="Trebuchet MS" w:cs="Arial"/>
          <w:sz w:val="24"/>
          <w:szCs w:val="24"/>
        </w:rPr>
        <w:t>The new office will enable</w:t>
      </w:r>
      <w:r w:rsidR="00E4703F">
        <w:rPr>
          <w:rFonts w:ascii="Trebuchet MS" w:hAnsi="Trebuchet MS" w:cs="Arial"/>
          <w:sz w:val="24"/>
          <w:szCs w:val="24"/>
        </w:rPr>
        <w:t xml:space="preserve"> LC</w:t>
      </w:r>
      <w:r w:rsidRPr="00D61CA4">
        <w:rPr>
          <w:rFonts w:ascii="Trebuchet MS" w:hAnsi="Trebuchet MS" w:cs="Arial"/>
          <w:sz w:val="24"/>
          <w:szCs w:val="24"/>
        </w:rPr>
        <w:t xml:space="preserve"> to expand reach and influence, while </w:t>
      </w:r>
      <w:proofErr w:type="gramStart"/>
      <w:r w:rsidRPr="00D61CA4">
        <w:rPr>
          <w:rFonts w:ascii="Trebuchet MS" w:hAnsi="Trebuchet MS" w:cs="Arial"/>
          <w:sz w:val="24"/>
          <w:szCs w:val="24"/>
        </w:rPr>
        <w:t>opening up</w:t>
      </w:r>
      <w:proofErr w:type="gramEnd"/>
      <w:r w:rsidRPr="00D61CA4">
        <w:rPr>
          <w:rFonts w:ascii="Trebuchet MS" w:hAnsi="Trebuchet MS" w:cs="Arial"/>
          <w:sz w:val="24"/>
          <w:szCs w:val="24"/>
        </w:rPr>
        <w:t xml:space="preserve"> opportunities for new partnerships and access to wider sources of funding.</w:t>
      </w:r>
    </w:p>
    <w:p w14:paraId="48B6879A" w14:textId="77777777" w:rsidR="000A6B44" w:rsidRPr="00DE4534" w:rsidRDefault="008A0126" w:rsidP="00DE4534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 w:rsidRPr="00D61CA4">
        <w:rPr>
          <w:rFonts w:ascii="Trebuchet MS" w:hAnsi="Trebuchet MS" w:cs="Arial"/>
          <w:sz w:val="24"/>
          <w:szCs w:val="24"/>
        </w:rPr>
        <w:t xml:space="preserve">The purpose of this consultancy </w:t>
      </w:r>
      <w:r w:rsidR="00E4703F">
        <w:rPr>
          <w:rFonts w:ascii="Trebuchet MS" w:hAnsi="Trebuchet MS" w:cs="Arial"/>
          <w:sz w:val="24"/>
          <w:szCs w:val="24"/>
        </w:rPr>
        <w:t>is to</w:t>
      </w:r>
      <w:r w:rsidR="00167248" w:rsidRPr="00D61CA4">
        <w:rPr>
          <w:rFonts w:ascii="Trebuchet MS" w:hAnsi="Trebuchet MS" w:cs="Arial"/>
          <w:sz w:val="24"/>
          <w:szCs w:val="24"/>
        </w:rPr>
        <w:t xml:space="preserve"> </w:t>
      </w:r>
      <w:r w:rsidR="00804F12">
        <w:rPr>
          <w:rFonts w:ascii="Trebuchet MS" w:hAnsi="Trebuchet MS" w:cs="Arial"/>
          <w:sz w:val="24"/>
          <w:szCs w:val="24"/>
        </w:rPr>
        <w:t xml:space="preserve">support </w:t>
      </w:r>
      <w:r w:rsidR="00DE4534">
        <w:rPr>
          <w:rFonts w:ascii="Trebuchet MS" w:hAnsi="Trebuchet MS" w:cs="Arial"/>
          <w:sz w:val="24"/>
          <w:szCs w:val="24"/>
        </w:rPr>
        <w:t>Leonard Cheshire global team</w:t>
      </w:r>
      <w:r w:rsidR="00804F12">
        <w:rPr>
          <w:rFonts w:ascii="Trebuchet MS" w:hAnsi="Trebuchet MS" w:cs="Arial"/>
          <w:sz w:val="24"/>
          <w:szCs w:val="24"/>
        </w:rPr>
        <w:t xml:space="preserve"> with the set-up of the new agency in the ROI including</w:t>
      </w:r>
      <w:r w:rsidR="00DE4534">
        <w:rPr>
          <w:rFonts w:ascii="Trebuchet MS" w:hAnsi="Trebuchet MS" w:cs="Arial"/>
          <w:sz w:val="24"/>
          <w:szCs w:val="24"/>
        </w:rPr>
        <w:t>: development of a plan for the initial 2 years of activity;</w:t>
      </w:r>
      <w:r w:rsidR="00804F12">
        <w:rPr>
          <w:rFonts w:ascii="Trebuchet MS" w:hAnsi="Trebuchet MS" w:cs="Arial"/>
          <w:sz w:val="24"/>
          <w:szCs w:val="24"/>
        </w:rPr>
        <w:t xml:space="preserve"> logistics</w:t>
      </w:r>
      <w:r w:rsidR="00DE4534">
        <w:rPr>
          <w:rFonts w:ascii="Trebuchet MS" w:hAnsi="Trebuchet MS" w:cs="Arial"/>
          <w:sz w:val="24"/>
          <w:szCs w:val="24"/>
        </w:rPr>
        <w:t xml:space="preserve"> support such as physical set up;</w:t>
      </w:r>
      <w:r w:rsidR="00804F12">
        <w:rPr>
          <w:rFonts w:ascii="Trebuchet MS" w:hAnsi="Trebuchet MS" w:cs="Arial"/>
          <w:sz w:val="24"/>
          <w:szCs w:val="24"/>
        </w:rPr>
        <w:t xml:space="preserve"> </w:t>
      </w:r>
      <w:r w:rsidR="00DE4534">
        <w:rPr>
          <w:rFonts w:ascii="Trebuchet MS" w:hAnsi="Trebuchet MS" w:cs="Arial"/>
          <w:sz w:val="24"/>
          <w:szCs w:val="24"/>
        </w:rPr>
        <w:t>development</w:t>
      </w:r>
      <w:r w:rsidR="00804F12">
        <w:rPr>
          <w:rFonts w:ascii="Trebuchet MS" w:hAnsi="Trebuchet MS" w:cs="Arial"/>
          <w:sz w:val="24"/>
          <w:szCs w:val="24"/>
        </w:rPr>
        <w:t xml:space="preserve"> of partnerships </w:t>
      </w:r>
      <w:r w:rsidR="00DE4534">
        <w:rPr>
          <w:rFonts w:ascii="Trebuchet MS" w:hAnsi="Trebuchet MS" w:cs="Arial"/>
          <w:sz w:val="24"/>
          <w:szCs w:val="24"/>
        </w:rPr>
        <w:t xml:space="preserve">for </w:t>
      </w:r>
      <w:r w:rsidR="00804F12">
        <w:rPr>
          <w:rFonts w:ascii="Trebuchet MS" w:hAnsi="Trebuchet MS" w:cs="Arial"/>
          <w:sz w:val="24"/>
          <w:szCs w:val="24"/>
        </w:rPr>
        <w:t>funding activities</w:t>
      </w:r>
      <w:r w:rsidR="00DE4534">
        <w:rPr>
          <w:rFonts w:ascii="Trebuchet MS" w:hAnsi="Trebuchet MS" w:cs="Arial"/>
          <w:sz w:val="24"/>
          <w:szCs w:val="24"/>
        </w:rPr>
        <w:t xml:space="preserve"> based on the situation analysis and activities scoping report compiled in late 2019</w:t>
      </w:r>
      <w:r w:rsidR="00804F12">
        <w:rPr>
          <w:rFonts w:ascii="Trebuchet MS" w:hAnsi="Trebuchet MS" w:cs="Arial"/>
          <w:sz w:val="24"/>
          <w:szCs w:val="24"/>
        </w:rPr>
        <w:t xml:space="preserve">. </w:t>
      </w:r>
    </w:p>
    <w:p w14:paraId="1D7D0DC4" w14:textId="77777777" w:rsidR="000A6B44" w:rsidRPr="00D61CA4" w:rsidRDefault="008A0126" w:rsidP="00171D8F">
      <w:pPr>
        <w:jc w:val="both"/>
        <w:rPr>
          <w:rFonts w:ascii="Trebuchet MS" w:hAnsi="Trebuchet MS" w:cs="Arial"/>
          <w:b/>
        </w:rPr>
      </w:pPr>
      <w:r w:rsidRPr="008A0126">
        <w:rPr>
          <w:rFonts w:ascii="Trebuchet MS" w:hAnsi="Trebuchet MS" w:cs="Arial"/>
          <w:b/>
        </w:rPr>
        <w:t xml:space="preserve">Deliverables: </w:t>
      </w:r>
    </w:p>
    <w:p w14:paraId="6185E47A" w14:textId="77777777" w:rsidR="000A6B44" w:rsidRDefault="000A6B44" w:rsidP="00171D8F">
      <w:pPr>
        <w:pStyle w:val="ListParagraph"/>
        <w:spacing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Specifically, the </w:t>
      </w:r>
      <w:r w:rsidR="00804F12">
        <w:rPr>
          <w:rFonts w:ascii="Trebuchet MS" w:hAnsi="Trebuchet MS" w:cs="Arial"/>
          <w:sz w:val="24"/>
          <w:szCs w:val="24"/>
        </w:rPr>
        <w:t>consultancy</w:t>
      </w:r>
      <w:r>
        <w:rPr>
          <w:rFonts w:ascii="Trebuchet MS" w:hAnsi="Trebuchet MS" w:cs="Arial"/>
          <w:sz w:val="24"/>
          <w:szCs w:val="24"/>
        </w:rPr>
        <w:t xml:space="preserve"> will deliver the following:</w:t>
      </w:r>
    </w:p>
    <w:p w14:paraId="689B1913" w14:textId="77777777" w:rsidR="00493652" w:rsidRDefault="00DE4534" w:rsidP="00171D8F">
      <w:pPr>
        <w:pStyle w:val="ListParagraph"/>
        <w:numPr>
          <w:ilvl w:val="0"/>
          <w:numId w:val="38"/>
        </w:numPr>
        <w:spacing w:line="240" w:lineRule="auto"/>
        <w:ind w:left="714" w:hanging="357"/>
        <w:jc w:val="both"/>
        <w:rPr>
          <w:rFonts w:ascii="Trebuchet MS" w:hAnsi="Trebuchet MS" w:cs="Arial"/>
          <w:sz w:val="24"/>
          <w:szCs w:val="24"/>
        </w:rPr>
      </w:pPr>
      <w:r w:rsidRPr="1333CAB6">
        <w:rPr>
          <w:rFonts w:ascii="Trebuchet MS" w:hAnsi="Trebuchet MS" w:cs="Arial"/>
          <w:sz w:val="24"/>
          <w:szCs w:val="24"/>
        </w:rPr>
        <w:t>In collaboration with the global team and the UK operations team support the development of an initial plan of work and engagement for the first 2 years of activities.</w:t>
      </w:r>
    </w:p>
    <w:p w14:paraId="10FFD91E" w14:textId="77777777" w:rsidR="00DE4534" w:rsidRDefault="00DE4534" w:rsidP="00171D8F">
      <w:pPr>
        <w:pStyle w:val="ListParagraph"/>
        <w:numPr>
          <w:ilvl w:val="0"/>
          <w:numId w:val="38"/>
        </w:numPr>
        <w:spacing w:line="240" w:lineRule="auto"/>
        <w:ind w:left="714" w:hanging="357"/>
        <w:jc w:val="both"/>
        <w:rPr>
          <w:rFonts w:ascii="Trebuchet MS" w:hAnsi="Trebuchet MS" w:cs="Arial"/>
          <w:sz w:val="24"/>
          <w:szCs w:val="24"/>
        </w:rPr>
      </w:pPr>
      <w:r w:rsidRPr="1333CAB6">
        <w:rPr>
          <w:rFonts w:ascii="Trebuchet MS" w:hAnsi="Trebuchet MS" w:cs="Arial"/>
          <w:sz w:val="24"/>
          <w:szCs w:val="24"/>
        </w:rPr>
        <w:t xml:space="preserve">Based on the information and data compiled in the situation analysis report, support with the development of new partnerships and engagement for funding </w:t>
      </w:r>
      <w:proofErr w:type="gramStart"/>
      <w:r w:rsidRPr="1333CAB6">
        <w:rPr>
          <w:rFonts w:ascii="Trebuchet MS" w:hAnsi="Trebuchet MS" w:cs="Arial"/>
          <w:sz w:val="24"/>
          <w:szCs w:val="24"/>
        </w:rPr>
        <w:t>activities, and</w:t>
      </w:r>
      <w:proofErr w:type="gramEnd"/>
      <w:r w:rsidRPr="1333CAB6">
        <w:rPr>
          <w:rFonts w:ascii="Trebuchet MS" w:hAnsi="Trebuchet MS" w:cs="Arial"/>
          <w:sz w:val="24"/>
          <w:szCs w:val="24"/>
        </w:rPr>
        <w:t xml:space="preserve"> provide recommendations accordingly.</w:t>
      </w:r>
    </w:p>
    <w:p w14:paraId="423910E4" w14:textId="4E4CA6BF" w:rsidR="00DE4534" w:rsidRDefault="00DE4534" w:rsidP="00171D8F">
      <w:pPr>
        <w:pStyle w:val="ListParagraph"/>
        <w:numPr>
          <w:ilvl w:val="0"/>
          <w:numId w:val="38"/>
        </w:numPr>
        <w:spacing w:line="240" w:lineRule="auto"/>
        <w:ind w:left="714" w:hanging="357"/>
        <w:jc w:val="both"/>
        <w:rPr>
          <w:rFonts w:ascii="Trebuchet MS" w:hAnsi="Trebuchet MS" w:cs="Arial"/>
          <w:sz w:val="24"/>
          <w:szCs w:val="24"/>
        </w:rPr>
      </w:pPr>
      <w:r w:rsidRPr="1333CAB6">
        <w:rPr>
          <w:rFonts w:ascii="Trebuchet MS" w:hAnsi="Trebuchet MS" w:cs="Arial"/>
          <w:sz w:val="24"/>
          <w:szCs w:val="24"/>
        </w:rPr>
        <w:lastRenderedPageBreak/>
        <w:t>Work with the LC global funding team to initiate engagement with available EU funding opportunities</w:t>
      </w:r>
      <w:r w:rsidR="00772C35">
        <w:rPr>
          <w:rFonts w:ascii="Trebuchet MS" w:hAnsi="Trebuchet MS" w:cs="Arial"/>
          <w:sz w:val="24"/>
          <w:szCs w:val="24"/>
        </w:rPr>
        <w:t xml:space="preserve"> and other institutional and philanthropic donors</w:t>
      </w:r>
      <w:r w:rsidRPr="1333CAB6">
        <w:rPr>
          <w:rFonts w:ascii="Trebuchet MS" w:hAnsi="Trebuchet MS" w:cs="Arial"/>
          <w:sz w:val="24"/>
          <w:szCs w:val="24"/>
        </w:rPr>
        <w:t xml:space="preserve">. </w:t>
      </w:r>
    </w:p>
    <w:p w14:paraId="2249CF20" w14:textId="149CA4CA" w:rsidR="00204918" w:rsidRDefault="00DE4534" w:rsidP="00171D8F">
      <w:pPr>
        <w:pStyle w:val="ListParagraph"/>
        <w:numPr>
          <w:ilvl w:val="0"/>
          <w:numId w:val="38"/>
        </w:numPr>
        <w:spacing w:line="240" w:lineRule="auto"/>
        <w:ind w:left="714" w:hanging="357"/>
        <w:jc w:val="both"/>
        <w:rPr>
          <w:rFonts w:ascii="Trebuchet MS" w:hAnsi="Trebuchet MS" w:cs="Arial"/>
          <w:sz w:val="24"/>
          <w:szCs w:val="24"/>
        </w:rPr>
      </w:pPr>
      <w:r w:rsidRPr="1333CAB6">
        <w:rPr>
          <w:rFonts w:ascii="Trebuchet MS" w:hAnsi="Trebuchet MS" w:cs="Arial"/>
          <w:sz w:val="24"/>
          <w:szCs w:val="24"/>
        </w:rPr>
        <w:t>Provide regular progress reports.</w:t>
      </w:r>
    </w:p>
    <w:p w14:paraId="3E4ABEAF" w14:textId="3CF505EA" w:rsidR="03F34505" w:rsidRDefault="03F34505" w:rsidP="1333CAB6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1333CAB6">
        <w:rPr>
          <w:rFonts w:ascii="Trebuchet MS" w:hAnsi="Trebuchet MS" w:cs="Arial"/>
          <w:sz w:val="24"/>
          <w:szCs w:val="24"/>
        </w:rPr>
        <w:t xml:space="preserve">Support the LC team with identification of premises for the </w:t>
      </w:r>
      <w:proofErr w:type="spellStart"/>
      <w:r w:rsidRPr="1333CAB6">
        <w:rPr>
          <w:rFonts w:ascii="Trebuchet MS" w:hAnsi="Trebuchet MS" w:cs="Arial"/>
          <w:sz w:val="24"/>
          <w:szCs w:val="24"/>
        </w:rPr>
        <w:t>set up</w:t>
      </w:r>
      <w:proofErr w:type="spellEnd"/>
      <w:r w:rsidRPr="1333CAB6">
        <w:rPr>
          <w:rFonts w:ascii="Trebuchet MS" w:hAnsi="Trebuchet MS" w:cs="Arial"/>
          <w:sz w:val="24"/>
          <w:szCs w:val="24"/>
        </w:rPr>
        <w:t xml:space="preserve"> of the agency in Dublin.</w:t>
      </w:r>
    </w:p>
    <w:p w14:paraId="32790428" w14:textId="0A52EDF4" w:rsidR="00470986" w:rsidRDefault="00470986" w:rsidP="00470986">
      <w:pPr>
        <w:pStyle w:val="ListParagraph"/>
        <w:spacing w:line="240" w:lineRule="auto"/>
        <w:ind w:left="0"/>
        <w:jc w:val="both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>Essential requirements:</w:t>
      </w:r>
    </w:p>
    <w:p w14:paraId="75E56ECB" w14:textId="5BC2E744" w:rsidR="00470986" w:rsidRPr="00AF64CB" w:rsidRDefault="00C564C7" w:rsidP="00C564C7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1333CAB6">
        <w:rPr>
          <w:rFonts w:ascii="Trebuchet MS" w:hAnsi="Trebuchet MS" w:cs="Arial"/>
          <w:sz w:val="24"/>
          <w:szCs w:val="24"/>
        </w:rPr>
        <w:t>An in depth understanding of EU funding streams</w:t>
      </w:r>
      <w:r w:rsidR="00AF64CB" w:rsidRPr="1333CAB6">
        <w:rPr>
          <w:rFonts w:ascii="Trebuchet MS" w:hAnsi="Trebuchet MS" w:cs="Arial"/>
          <w:sz w:val="24"/>
          <w:szCs w:val="24"/>
        </w:rPr>
        <w:t>, regulations and processes</w:t>
      </w:r>
    </w:p>
    <w:p w14:paraId="3940358B" w14:textId="2E91D9B4" w:rsidR="00AF64CB" w:rsidRPr="00470986" w:rsidRDefault="00842311" w:rsidP="00C564C7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rebuchet MS" w:hAnsi="Trebuchet MS" w:cs="Arial"/>
          <w:b/>
          <w:bCs/>
          <w:sz w:val="24"/>
          <w:szCs w:val="24"/>
        </w:rPr>
      </w:pPr>
      <w:r w:rsidRPr="1333CAB6">
        <w:rPr>
          <w:rFonts w:ascii="Trebuchet MS" w:hAnsi="Trebuchet MS" w:cs="Arial"/>
          <w:sz w:val="24"/>
          <w:szCs w:val="24"/>
        </w:rPr>
        <w:t>An in depth understanding of the ROI charity sector</w:t>
      </w:r>
      <w:r w:rsidR="08276B24" w:rsidRPr="1333CAB6">
        <w:rPr>
          <w:rFonts w:ascii="Trebuchet MS" w:hAnsi="Trebuchet MS" w:cs="Arial"/>
          <w:sz w:val="24"/>
          <w:szCs w:val="24"/>
        </w:rPr>
        <w:t xml:space="preserve"> and INGO sector</w:t>
      </w:r>
    </w:p>
    <w:p w14:paraId="3DEDF795" w14:textId="2ADD53BD" w:rsidR="08276B24" w:rsidRDefault="08276B24" w:rsidP="1333CAB6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Trebuchet MS" w:eastAsia="Trebuchet MS" w:hAnsi="Trebuchet MS" w:cs="Trebuchet MS"/>
          <w:sz w:val="24"/>
          <w:szCs w:val="24"/>
        </w:rPr>
      </w:pPr>
      <w:r w:rsidRPr="1333CAB6">
        <w:rPr>
          <w:rFonts w:ascii="Trebuchet MS" w:hAnsi="Trebuchet MS" w:cs="Arial"/>
          <w:sz w:val="24"/>
          <w:szCs w:val="24"/>
        </w:rPr>
        <w:t>The consultant will need to be based in Dublin or have easy access to the capital</w:t>
      </w:r>
    </w:p>
    <w:p w14:paraId="049BBF5E" w14:textId="77777777" w:rsidR="00B2347D" w:rsidRDefault="00B2347D" w:rsidP="00171D8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b/>
          <w:sz w:val="24"/>
          <w:szCs w:val="24"/>
        </w:rPr>
      </w:pPr>
    </w:p>
    <w:p w14:paraId="66092A39" w14:textId="77777777" w:rsidR="008A0126" w:rsidRPr="00D61CA4" w:rsidRDefault="008A0126" w:rsidP="00171D8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b/>
          <w:sz w:val="24"/>
          <w:szCs w:val="24"/>
        </w:rPr>
      </w:pPr>
      <w:r w:rsidRPr="008A0126">
        <w:rPr>
          <w:rFonts w:ascii="Trebuchet MS" w:hAnsi="Trebuchet MS" w:cs="Arial"/>
          <w:b/>
          <w:sz w:val="24"/>
          <w:szCs w:val="24"/>
        </w:rPr>
        <w:t>Timing:</w:t>
      </w:r>
    </w:p>
    <w:p w14:paraId="08A5CBF0" w14:textId="77777777" w:rsidR="008A0126" w:rsidRDefault="000A6B44" w:rsidP="00171D8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It is hoped that the consultancy can begin </w:t>
      </w:r>
      <w:r w:rsidR="00493652">
        <w:rPr>
          <w:rFonts w:ascii="Trebuchet MS" w:hAnsi="Trebuchet MS" w:cs="Arial"/>
          <w:sz w:val="24"/>
          <w:szCs w:val="24"/>
        </w:rPr>
        <w:t>by early/</w:t>
      </w:r>
      <w:proofErr w:type="spellStart"/>
      <w:r w:rsidR="00493652">
        <w:rPr>
          <w:rFonts w:ascii="Trebuchet MS" w:hAnsi="Trebuchet MS" w:cs="Arial"/>
          <w:sz w:val="24"/>
          <w:szCs w:val="24"/>
        </w:rPr>
        <w:t>mid March</w:t>
      </w:r>
      <w:proofErr w:type="spellEnd"/>
      <w:r w:rsidR="00493652">
        <w:rPr>
          <w:rFonts w:ascii="Trebuchet MS" w:hAnsi="Trebuchet MS" w:cs="Arial"/>
          <w:sz w:val="24"/>
          <w:szCs w:val="24"/>
        </w:rPr>
        <w:t xml:space="preserve"> 2020</w:t>
      </w:r>
      <w:r w:rsidR="00D61CA4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 xml:space="preserve">and </w:t>
      </w:r>
      <w:r w:rsidR="00171D8F">
        <w:rPr>
          <w:rFonts w:ascii="Trebuchet MS" w:hAnsi="Trebuchet MS" w:cs="Arial"/>
          <w:sz w:val="24"/>
          <w:szCs w:val="24"/>
        </w:rPr>
        <w:t xml:space="preserve">be </w:t>
      </w:r>
      <w:r w:rsidR="00493652">
        <w:rPr>
          <w:rFonts w:ascii="Trebuchet MS" w:hAnsi="Trebuchet MS" w:cs="Arial"/>
          <w:sz w:val="24"/>
          <w:szCs w:val="24"/>
        </w:rPr>
        <w:t>delivered over a period of 6 months with number of days per month to be agreed in advance each month</w:t>
      </w:r>
      <w:r>
        <w:rPr>
          <w:rFonts w:ascii="Trebuchet MS" w:hAnsi="Trebuchet MS" w:cs="Arial"/>
          <w:sz w:val="24"/>
          <w:szCs w:val="24"/>
        </w:rPr>
        <w:t xml:space="preserve">. </w:t>
      </w:r>
    </w:p>
    <w:p w14:paraId="5B8D79FF" w14:textId="77777777" w:rsidR="00D61CA4" w:rsidRPr="008A0126" w:rsidRDefault="00171D8F" w:rsidP="00171D8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 </w:t>
      </w:r>
    </w:p>
    <w:p w14:paraId="5D8E143C" w14:textId="77777777" w:rsidR="000A6B44" w:rsidRPr="00D61CA4" w:rsidRDefault="00CB565C" w:rsidP="00171D8F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Expression of interest</w:t>
      </w:r>
      <w:r w:rsidR="008A0126" w:rsidRPr="008A0126">
        <w:rPr>
          <w:rFonts w:ascii="Trebuchet MS" w:hAnsi="Trebuchet MS" w:cs="Arial"/>
          <w:b/>
        </w:rPr>
        <w:t xml:space="preserve"> procedure</w:t>
      </w:r>
      <w:r w:rsidR="00D61CA4">
        <w:rPr>
          <w:rFonts w:ascii="Trebuchet MS" w:hAnsi="Trebuchet MS" w:cs="Arial"/>
          <w:b/>
        </w:rPr>
        <w:t xml:space="preserve"> and deadline</w:t>
      </w:r>
      <w:r w:rsidR="008A0126" w:rsidRPr="008A0126">
        <w:rPr>
          <w:rFonts w:ascii="Trebuchet MS" w:hAnsi="Trebuchet MS" w:cs="Arial"/>
          <w:b/>
        </w:rPr>
        <w:t>:</w:t>
      </w:r>
    </w:p>
    <w:p w14:paraId="2EAB3184" w14:textId="7FF5B3EF" w:rsidR="00D61CA4" w:rsidRDefault="00CB565C" w:rsidP="00171D8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bookmarkStart w:id="0" w:name="_GoBack"/>
      <w:r w:rsidRPr="1333CAB6">
        <w:rPr>
          <w:rFonts w:ascii="Trebuchet MS" w:hAnsi="Trebuchet MS" w:cs="Arial"/>
          <w:sz w:val="24"/>
          <w:szCs w:val="24"/>
        </w:rPr>
        <w:t>Expression of interest</w:t>
      </w:r>
      <w:r w:rsidR="2D8F5E51" w:rsidRPr="1333CAB6">
        <w:rPr>
          <w:rFonts w:ascii="Trebuchet MS" w:hAnsi="Trebuchet MS" w:cs="Arial"/>
          <w:sz w:val="24"/>
          <w:szCs w:val="24"/>
        </w:rPr>
        <w:t xml:space="preserve"> highlighting relevant experience </w:t>
      </w:r>
      <w:r w:rsidRPr="1333CAB6">
        <w:rPr>
          <w:rFonts w:ascii="Trebuchet MS" w:hAnsi="Trebuchet MS" w:cs="Arial"/>
          <w:sz w:val="24"/>
          <w:szCs w:val="24"/>
        </w:rPr>
        <w:t xml:space="preserve">to undertake this </w:t>
      </w:r>
      <w:r w:rsidR="00493652" w:rsidRPr="1333CAB6">
        <w:rPr>
          <w:rFonts w:ascii="Trebuchet MS" w:hAnsi="Trebuchet MS" w:cs="Arial"/>
          <w:sz w:val="24"/>
          <w:szCs w:val="24"/>
        </w:rPr>
        <w:t>assignment</w:t>
      </w:r>
      <w:r w:rsidR="000A6B44" w:rsidRPr="1333CAB6">
        <w:rPr>
          <w:rFonts w:ascii="Trebuchet MS" w:hAnsi="Trebuchet MS" w:cs="Arial"/>
          <w:sz w:val="24"/>
          <w:szCs w:val="24"/>
        </w:rPr>
        <w:t xml:space="preserve"> should be sent by email to </w:t>
      </w:r>
      <w:hyperlink r:id="rId11">
        <w:r w:rsidR="00DE770D" w:rsidRPr="1333CAB6">
          <w:rPr>
            <w:rStyle w:val="Hyperlink"/>
            <w:rFonts w:ascii="Trebuchet MS" w:hAnsi="Trebuchet MS" w:cs="Arial"/>
            <w:sz w:val="24"/>
            <w:szCs w:val="24"/>
          </w:rPr>
          <w:t>kristina.prodanovic@leonardcheshire.org</w:t>
        </w:r>
      </w:hyperlink>
      <w:r w:rsidR="00B2347D" w:rsidRPr="1333CAB6">
        <w:rPr>
          <w:rFonts w:ascii="Trebuchet MS" w:hAnsi="Trebuchet MS" w:cs="Arial"/>
          <w:sz w:val="24"/>
          <w:szCs w:val="24"/>
        </w:rPr>
        <w:t xml:space="preserve"> </w:t>
      </w:r>
      <w:r w:rsidR="000A6B44" w:rsidRPr="1333CAB6">
        <w:rPr>
          <w:rFonts w:ascii="Trebuchet MS" w:hAnsi="Trebuchet MS" w:cs="Arial"/>
          <w:sz w:val="24"/>
          <w:szCs w:val="24"/>
        </w:rPr>
        <w:t xml:space="preserve">by </w:t>
      </w:r>
      <w:r w:rsidR="00334B3C">
        <w:rPr>
          <w:rFonts w:ascii="Trebuchet MS" w:hAnsi="Trebuchet MS" w:cs="Arial"/>
          <w:sz w:val="24"/>
          <w:szCs w:val="24"/>
        </w:rPr>
        <w:t>29 February 2020.</w:t>
      </w:r>
      <w:r w:rsidR="00D61CA4" w:rsidRPr="1333CAB6">
        <w:rPr>
          <w:rFonts w:ascii="Trebuchet MS" w:hAnsi="Trebuchet MS" w:cs="Arial"/>
          <w:sz w:val="24"/>
          <w:szCs w:val="24"/>
        </w:rPr>
        <w:t xml:space="preserve"> </w:t>
      </w:r>
    </w:p>
    <w:p w14:paraId="7897681F" w14:textId="77777777" w:rsidR="00D61CA4" w:rsidRDefault="00D61CA4" w:rsidP="00171D8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</w:p>
    <w:bookmarkEnd w:id="0"/>
    <w:p w14:paraId="63825EED" w14:textId="77777777" w:rsidR="008A0126" w:rsidRPr="008A0126" w:rsidRDefault="00CB565C" w:rsidP="00171D8F">
      <w:pPr>
        <w:pStyle w:val="ListParagraph"/>
        <w:spacing w:after="0" w:line="240" w:lineRule="auto"/>
        <w:ind w:left="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Expressions of interest will be followed up by a call to discuss the consultants’</w:t>
      </w:r>
      <w:r w:rsidR="00D61CA4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 xml:space="preserve">relevant experience, </w:t>
      </w:r>
      <w:r w:rsidR="00D61CA4">
        <w:rPr>
          <w:rFonts w:ascii="Trebuchet MS" w:hAnsi="Trebuchet MS" w:cs="Arial"/>
          <w:sz w:val="24"/>
          <w:szCs w:val="24"/>
        </w:rPr>
        <w:t xml:space="preserve">proposed </w:t>
      </w:r>
      <w:r w:rsidR="000A6B44">
        <w:rPr>
          <w:rFonts w:ascii="Trebuchet MS" w:hAnsi="Trebuchet MS" w:cs="Arial"/>
          <w:sz w:val="24"/>
          <w:szCs w:val="24"/>
        </w:rPr>
        <w:t>approach</w:t>
      </w:r>
      <w:r w:rsidR="00D61CA4">
        <w:rPr>
          <w:rFonts w:ascii="Trebuchet MS" w:hAnsi="Trebuchet MS" w:cs="Arial"/>
          <w:sz w:val="24"/>
          <w:szCs w:val="24"/>
        </w:rPr>
        <w:t xml:space="preserve"> for each deliverable</w:t>
      </w:r>
      <w:r w:rsidR="000A6B44">
        <w:rPr>
          <w:rFonts w:ascii="Trebuchet MS" w:hAnsi="Trebuchet MS" w:cs="Arial"/>
          <w:sz w:val="24"/>
          <w:szCs w:val="24"/>
        </w:rPr>
        <w:t>, timeframes and costs</w:t>
      </w:r>
      <w:r>
        <w:rPr>
          <w:rFonts w:ascii="Trebuchet MS" w:hAnsi="Trebuchet MS" w:cs="Arial"/>
          <w:sz w:val="24"/>
          <w:szCs w:val="24"/>
        </w:rPr>
        <w:t>; selection will be scored</w:t>
      </w:r>
      <w:r w:rsidR="000A6B44">
        <w:rPr>
          <w:rFonts w:ascii="Trebuchet MS" w:hAnsi="Trebuchet MS" w:cs="Arial"/>
          <w:sz w:val="24"/>
          <w:szCs w:val="24"/>
        </w:rPr>
        <w:t xml:space="preserve"> against crit</w:t>
      </w:r>
      <w:r>
        <w:rPr>
          <w:rFonts w:ascii="Trebuchet MS" w:hAnsi="Trebuchet MS" w:cs="Arial"/>
          <w:sz w:val="24"/>
          <w:szCs w:val="24"/>
        </w:rPr>
        <w:t>eria including value for money.</w:t>
      </w:r>
    </w:p>
    <w:sectPr w:rsidR="008A0126" w:rsidRPr="008A0126" w:rsidSect="00D61CA4">
      <w:headerReference w:type="default" r:id="rId12"/>
      <w:footerReference w:type="default" r:id="rId13"/>
      <w:pgSz w:w="12240" w:h="15840"/>
      <w:pgMar w:top="1440" w:right="1080" w:bottom="1440" w:left="1080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EF536" w14:textId="77777777" w:rsidR="001F4140" w:rsidRDefault="001F4140" w:rsidP="003C481B">
      <w:r>
        <w:separator/>
      </w:r>
    </w:p>
  </w:endnote>
  <w:endnote w:type="continuationSeparator" w:id="0">
    <w:p w14:paraId="30B6CF2A" w14:textId="77777777" w:rsidR="001F4140" w:rsidRDefault="001F4140" w:rsidP="003C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1FB77150" w14:paraId="00A3AC92" w14:textId="77777777" w:rsidTr="1FB77150">
      <w:tc>
        <w:tcPr>
          <w:tcW w:w="3360" w:type="dxa"/>
        </w:tcPr>
        <w:p w14:paraId="50F50E4D" w14:textId="09D17D1D" w:rsidR="1FB77150" w:rsidRDefault="1FB77150" w:rsidP="1FB77150">
          <w:pPr>
            <w:pStyle w:val="Header"/>
            <w:ind w:left="-115"/>
          </w:pPr>
        </w:p>
      </w:tc>
      <w:tc>
        <w:tcPr>
          <w:tcW w:w="3360" w:type="dxa"/>
        </w:tcPr>
        <w:p w14:paraId="47656E38" w14:textId="6734164D" w:rsidR="1FB77150" w:rsidRDefault="1FB77150" w:rsidP="1FB77150">
          <w:pPr>
            <w:pStyle w:val="Header"/>
            <w:jc w:val="center"/>
          </w:pPr>
        </w:p>
      </w:tc>
      <w:tc>
        <w:tcPr>
          <w:tcW w:w="3360" w:type="dxa"/>
        </w:tcPr>
        <w:p w14:paraId="3231BE6D" w14:textId="77AC1A53" w:rsidR="1FB77150" w:rsidRDefault="1FB77150" w:rsidP="1FB77150">
          <w:pPr>
            <w:pStyle w:val="Header"/>
            <w:ind w:right="-115"/>
            <w:jc w:val="right"/>
          </w:pPr>
        </w:p>
      </w:tc>
    </w:tr>
  </w:tbl>
  <w:p w14:paraId="629B991F" w14:textId="17249581" w:rsidR="1FB77150" w:rsidRDefault="1FB77150" w:rsidP="1FB77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97090" w14:textId="77777777" w:rsidR="001F4140" w:rsidRDefault="001F4140" w:rsidP="003C481B">
      <w:r>
        <w:separator/>
      </w:r>
    </w:p>
  </w:footnote>
  <w:footnote w:type="continuationSeparator" w:id="0">
    <w:p w14:paraId="00E5BDAB" w14:textId="77777777" w:rsidR="001F4140" w:rsidRDefault="001F4140" w:rsidP="003C4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6159" w14:textId="77777777" w:rsidR="00FD3909" w:rsidRDefault="001F4140">
    <w:pPr>
      <w:pStyle w:val="Header"/>
    </w:pPr>
    <w:r>
      <w:rPr>
        <w:noProof/>
      </w:rPr>
      <w:pict w14:anchorId="66482D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49" type="#_x0000_t75" alt="/Users/louisscott/Desktop/Letterhead/LC_Letterhead_AW_014.jpg" style="position:absolute;margin-left:9.6pt;margin-top:-41.55pt;width:238.5pt;height:130.95pt;z-index:-1;visibility:visible;mso-position-horizontal-relative:page">
          <v:imagedata r:id="rId1" o:title="LC_Letterhead_AW_014" croptop="-1f" cropbottom="52836f" cropright="32812f"/>
          <w10:wrap anchorx="page"/>
        </v:shape>
      </w:pict>
    </w:r>
  </w:p>
  <w:p w14:paraId="79A47EED" w14:textId="77777777" w:rsidR="00FD3909" w:rsidRDefault="00FD3909">
    <w:pPr>
      <w:pStyle w:val="Header"/>
    </w:pPr>
  </w:p>
  <w:p w14:paraId="36A64402" w14:textId="77777777" w:rsidR="00FD3909" w:rsidRDefault="00FD3909">
    <w:pPr>
      <w:pStyle w:val="Header"/>
    </w:pPr>
  </w:p>
  <w:p w14:paraId="238BC896" w14:textId="77777777" w:rsidR="00FD3909" w:rsidRDefault="00FD3909">
    <w:pPr>
      <w:pStyle w:val="Header"/>
    </w:pPr>
  </w:p>
  <w:p w14:paraId="449ADD63" w14:textId="77777777" w:rsidR="00FD3909" w:rsidRDefault="00FD3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98A3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753E"/>
    <w:multiLevelType w:val="hybridMultilevel"/>
    <w:tmpl w:val="1CA0A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583"/>
    <w:multiLevelType w:val="multilevel"/>
    <w:tmpl w:val="969682A8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MT-Ligh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22B5"/>
    <w:multiLevelType w:val="hybridMultilevel"/>
    <w:tmpl w:val="6DE2F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70134"/>
    <w:multiLevelType w:val="hybridMultilevel"/>
    <w:tmpl w:val="86A4E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AD5FC9"/>
    <w:multiLevelType w:val="hybridMultilevel"/>
    <w:tmpl w:val="E098CF7A"/>
    <w:lvl w:ilvl="0" w:tplc="CD9EE1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MT-Ligh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326B6"/>
    <w:multiLevelType w:val="hybridMultilevel"/>
    <w:tmpl w:val="F86A9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F0E96"/>
    <w:multiLevelType w:val="hybridMultilevel"/>
    <w:tmpl w:val="C11E25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C7AE3"/>
    <w:multiLevelType w:val="hybridMultilevel"/>
    <w:tmpl w:val="A5484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415E5B"/>
    <w:multiLevelType w:val="hybridMultilevel"/>
    <w:tmpl w:val="88A477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43CE0"/>
    <w:multiLevelType w:val="hybridMultilevel"/>
    <w:tmpl w:val="648A5D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4F4820"/>
    <w:multiLevelType w:val="hybridMultilevel"/>
    <w:tmpl w:val="4C7A53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A503E3"/>
    <w:multiLevelType w:val="hybridMultilevel"/>
    <w:tmpl w:val="7ACC6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E7140">
      <w:start w:val="201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03E1D"/>
    <w:multiLevelType w:val="hybridMultilevel"/>
    <w:tmpl w:val="52B8F55A"/>
    <w:lvl w:ilvl="0" w:tplc="E696C236">
      <w:start w:val="1"/>
      <w:numFmt w:val="decimal"/>
      <w:lvlText w:val="%1."/>
      <w:lvlJc w:val="left"/>
      <w:pPr>
        <w:tabs>
          <w:tab w:val="num" w:pos="1494"/>
        </w:tabs>
        <w:ind w:left="1494" w:hanging="20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5" w15:restartNumberingAfterBreak="0">
    <w:nsid w:val="3DA94224"/>
    <w:multiLevelType w:val="hybridMultilevel"/>
    <w:tmpl w:val="37F0421A"/>
    <w:lvl w:ilvl="0" w:tplc="CD9EE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MT-Ligh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0653F"/>
    <w:multiLevelType w:val="hybridMultilevel"/>
    <w:tmpl w:val="06869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23189"/>
    <w:multiLevelType w:val="hybridMultilevel"/>
    <w:tmpl w:val="3790FE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F77CC"/>
    <w:multiLevelType w:val="hybridMultilevel"/>
    <w:tmpl w:val="64C40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F2DB6"/>
    <w:multiLevelType w:val="hybridMultilevel"/>
    <w:tmpl w:val="A9FA5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11E51"/>
    <w:multiLevelType w:val="hybridMultilevel"/>
    <w:tmpl w:val="56CC3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D1B3F"/>
    <w:multiLevelType w:val="hybridMultilevel"/>
    <w:tmpl w:val="969682A8"/>
    <w:lvl w:ilvl="0" w:tplc="CD9EE1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MT-Ligh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4A9"/>
    <w:multiLevelType w:val="hybridMultilevel"/>
    <w:tmpl w:val="86304B24"/>
    <w:lvl w:ilvl="0" w:tplc="F4421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05D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EF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AE3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4C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CE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08A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628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00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3C0DBA"/>
    <w:multiLevelType w:val="hybridMultilevel"/>
    <w:tmpl w:val="91FE2F7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E5C6C40"/>
    <w:multiLevelType w:val="hybridMultilevel"/>
    <w:tmpl w:val="5414E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64819"/>
    <w:multiLevelType w:val="hybridMultilevel"/>
    <w:tmpl w:val="77CE96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01B9D"/>
    <w:multiLevelType w:val="hybridMultilevel"/>
    <w:tmpl w:val="5A4EE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A65B4"/>
    <w:multiLevelType w:val="hybridMultilevel"/>
    <w:tmpl w:val="0C5C68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E70A3"/>
    <w:multiLevelType w:val="hybridMultilevel"/>
    <w:tmpl w:val="301E7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316C3"/>
    <w:multiLevelType w:val="hybridMultilevel"/>
    <w:tmpl w:val="ED60085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03512C4"/>
    <w:multiLevelType w:val="hybridMultilevel"/>
    <w:tmpl w:val="A788AD10"/>
    <w:lvl w:ilvl="0" w:tplc="658C48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56927"/>
    <w:multiLevelType w:val="hybridMultilevel"/>
    <w:tmpl w:val="B880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610654"/>
    <w:multiLevelType w:val="hybridMultilevel"/>
    <w:tmpl w:val="E8A23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62CBA"/>
    <w:multiLevelType w:val="hybridMultilevel"/>
    <w:tmpl w:val="A4D052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7759EB"/>
    <w:multiLevelType w:val="hybridMultilevel"/>
    <w:tmpl w:val="B8B4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110D8"/>
    <w:multiLevelType w:val="hybridMultilevel"/>
    <w:tmpl w:val="B668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090493"/>
    <w:multiLevelType w:val="hybridMultilevel"/>
    <w:tmpl w:val="6AF82792"/>
    <w:lvl w:ilvl="0" w:tplc="CD9EE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MT-Light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37" w15:restartNumberingAfterBreak="0">
    <w:nsid w:val="7A3E78C8"/>
    <w:multiLevelType w:val="hybridMultilevel"/>
    <w:tmpl w:val="13340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736FF"/>
    <w:multiLevelType w:val="hybridMultilevel"/>
    <w:tmpl w:val="B78AE16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14"/>
  </w:num>
  <w:num w:numId="5">
    <w:abstractNumId w:val="36"/>
  </w:num>
  <w:num w:numId="6">
    <w:abstractNumId w:val="15"/>
  </w:num>
  <w:num w:numId="7">
    <w:abstractNumId w:val="6"/>
  </w:num>
  <w:num w:numId="8">
    <w:abstractNumId w:val="2"/>
  </w:num>
  <w:num w:numId="9">
    <w:abstractNumId w:val="5"/>
  </w:num>
  <w:num w:numId="10">
    <w:abstractNumId w:val="30"/>
  </w:num>
  <w:num w:numId="11">
    <w:abstractNumId w:val="4"/>
  </w:num>
  <w:num w:numId="12">
    <w:abstractNumId w:val="17"/>
  </w:num>
  <w:num w:numId="13">
    <w:abstractNumId w:val="8"/>
  </w:num>
  <w:num w:numId="14">
    <w:abstractNumId w:val="33"/>
  </w:num>
  <w:num w:numId="15">
    <w:abstractNumId w:val="10"/>
  </w:num>
  <w:num w:numId="16">
    <w:abstractNumId w:val="11"/>
  </w:num>
  <w:num w:numId="17">
    <w:abstractNumId w:val="26"/>
  </w:num>
  <w:num w:numId="18">
    <w:abstractNumId w:val="31"/>
  </w:num>
  <w:num w:numId="19">
    <w:abstractNumId w:val="29"/>
  </w:num>
  <w:num w:numId="20">
    <w:abstractNumId w:val="3"/>
  </w:num>
  <w:num w:numId="21">
    <w:abstractNumId w:val="32"/>
  </w:num>
  <w:num w:numId="22">
    <w:abstractNumId w:val="0"/>
  </w:num>
  <w:num w:numId="23">
    <w:abstractNumId w:val="27"/>
  </w:num>
  <w:num w:numId="24">
    <w:abstractNumId w:val="35"/>
  </w:num>
  <w:num w:numId="25">
    <w:abstractNumId w:val="13"/>
  </w:num>
  <w:num w:numId="26">
    <w:abstractNumId w:val="34"/>
  </w:num>
  <w:num w:numId="27">
    <w:abstractNumId w:val="23"/>
  </w:num>
  <w:num w:numId="28">
    <w:abstractNumId w:val="20"/>
  </w:num>
  <w:num w:numId="29">
    <w:abstractNumId w:val="7"/>
  </w:num>
  <w:num w:numId="30">
    <w:abstractNumId w:val="37"/>
  </w:num>
  <w:num w:numId="31">
    <w:abstractNumId w:val="16"/>
  </w:num>
  <w:num w:numId="32">
    <w:abstractNumId w:val="1"/>
  </w:num>
  <w:num w:numId="33">
    <w:abstractNumId w:val="28"/>
  </w:num>
  <w:num w:numId="34">
    <w:abstractNumId w:val="19"/>
  </w:num>
  <w:num w:numId="35">
    <w:abstractNumId w:val="24"/>
  </w:num>
  <w:num w:numId="36">
    <w:abstractNumId w:val="22"/>
  </w:num>
  <w:num w:numId="37">
    <w:abstractNumId w:val="18"/>
  </w:num>
  <w:num w:numId="38">
    <w:abstractNumId w:val="2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6328"/>
    <w:rsid w:val="00017FC6"/>
    <w:rsid w:val="00036A56"/>
    <w:rsid w:val="000632A4"/>
    <w:rsid w:val="00066521"/>
    <w:rsid w:val="0007210C"/>
    <w:rsid w:val="000A1A66"/>
    <w:rsid w:val="000A2501"/>
    <w:rsid w:val="000A6B44"/>
    <w:rsid w:val="000D3539"/>
    <w:rsid w:val="000D4769"/>
    <w:rsid w:val="000E7FB5"/>
    <w:rsid w:val="00113192"/>
    <w:rsid w:val="0011569A"/>
    <w:rsid w:val="0011586F"/>
    <w:rsid w:val="0012499B"/>
    <w:rsid w:val="00124AE8"/>
    <w:rsid w:val="0016562E"/>
    <w:rsid w:val="00167219"/>
    <w:rsid w:val="00167248"/>
    <w:rsid w:val="00167C9F"/>
    <w:rsid w:val="00171D8F"/>
    <w:rsid w:val="00175FF2"/>
    <w:rsid w:val="00184BEA"/>
    <w:rsid w:val="00187C74"/>
    <w:rsid w:val="001A6C93"/>
    <w:rsid w:val="001B4F5E"/>
    <w:rsid w:val="001F4140"/>
    <w:rsid w:val="00204918"/>
    <w:rsid w:val="00214446"/>
    <w:rsid w:val="002179ED"/>
    <w:rsid w:val="00223C8E"/>
    <w:rsid w:val="00236B33"/>
    <w:rsid w:val="00280778"/>
    <w:rsid w:val="002826D5"/>
    <w:rsid w:val="00282B22"/>
    <w:rsid w:val="002A0047"/>
    <w:rsid w:val="002A2D20"/>
    <w:rsid w:val="002D2D0E"/>
    <w:rsid w:val="002D6854"/>
    <w:rsid w:val="002E2F80"/>
    <w:rsid w:val="002E441D"/>
    <w:rsid w:val="002F37A2"/>
    <w:rsid w:val="00306FC2"/>
    <w:rsid w:val="00317D1B"/>
    <w:rsid w:val="00334B3C"/>
    <w:rsid w:val="00343E0D"/>
    <w:rsid w:val="003B0AF2"/>
    <w:rsid w:val="003B49B3"/>
    <w:rsid w:val="003C192A"/>
    <w:rsid w:val="003C481B"/>
    <w:rsid w:val="003D6273"/>
    <w:rsid w:val="003F26D8"/>
    <w:rsid w:val="003F5799"/>
    <w:rsid w:val="00420738"/>
    <w:rsid w:val="00432977"/>
    <w:rsid w:val="00447A44"/>
    <w:rsid w:val="00453ACF"/>
    <w:rsid w:val="0046774E"/>
    <w:rsid w:val="00470986"/>
    <w:rsid w:val="00471824"/>
    <w:rsid w:val="004819A4"/>
    <w:rsid w:val="00484167"/>
    <w:rsid w:val="00484346"/>
    <w:rsid w:val="0048793E"/>
    <w:rsid w:val="0049069D"/>
    <w:rsid w:val="00493652"/>
    <w:rsid w:val="0049589A"/>
    <w:rsid w:val="004A2FD6"/>
    <w:rsid w:val="004C3936"/>
    <w:rsid w:val="004C4AF7"/>
    <w:rsid w:val="004C65A1"/>
    <w:rsid w:val="004E6EBD"/>
    <w:rsid w:val="004F1B8C"/>
    <w:rsid w:val="00522B30"/>
    <w:rsid w:val="00527F6A"/>
    <w:rsid w:val="005367CD"/>
    <w:rsid w:val="005371EC"/>
    <w:rsid w:val="005466A1"/>
    <w:rsid w:val="00576F9F"/>
    <w:rsid w:val="005D535B"/>
    <w:rsid w:val="00601A77"/>
    <w:rsid w:val="006075B9"/>
    <w:rsid w:val="0061426D"/>
    <w:rsid w:val="00615E60"/>
    <w:rsid w:val="006420AB"/>
    <w:rsid w:val="00654B9A"/>
    <w:rsid w:val="00662945"/>
    <w:rsid w:val="00663B74"/>
    <w:rsid w:val="00663F0A"/>
    <w:rsid w:val="006905D6"/>
    <w:rsid w:val="006A566A"/>
    <w:rsid w:val="006D573E"/>
    <w:rsid w:val="006E54B6"/>
    <w:rsid w:val="006F7115"/>
    <w:rsid w:val="00704168"/>
    <w:rsid w:val="00707EFD"/>
    <w:rsid w:val="00711823"/>
    <w:rsid w:val="00714C33"/>
    <w:rsid w:val="007258A2"/>
    <w:rsid w:val="007379CD"/>
    <w:rsid w:val="0074287C"/>
    <w:rsid w:val="00754EF3"/>
    <w:rsid w:val="0075533F"/>
    <w:rsid w:val="0076528E"/>
    <w:rsid w:val="00772C35"/>
    <w:rsid w:val="00796CB8"/>
    <w:rsid w:val="007A170F"/>
    <w:rsid w:val="007B5A53"/>
    <w:rsid w:val="007E3898"/>
    <w:rsid w:val="00804F12"/>
    <w:rsid w:val="00831D4F"/>
    <w:rsid w:val="00842311"/>
    <w:rsid w:val="00851AA8"/>
    <w:rsid w:val="00886AC3"/>
    <w:rsid w:val="00892AEF"/>
    <w:rsid w:val="008A0126"/>
    <w:rsid w:val="008A512D"/>
    <w:rsid w:val="008A6DAA"/>
    <w:rsid w:val="008B61FD"/>
    <w:rsid w:val="008C0CE1"/>
    <w:rsid w:val="008D70F8"/>
    <w:rsid w:val="008E3859"/>
    <w:rsid w:val="00917E72"/>
    <w:rsid w:val="00921325"/>
    <w:rsid w:val="00936BBD"/>
    <w:rsid w:val="009A696B"/>
    <w:rsid w:val="009D5094"/>
    <w:rsid w:val="009D6E56"/>
    <w:rsid w:val="00A014E5"/>
    <w:rsid w:val="00A3399F"/>
    <w:rsid w:val="00A840F6"/>
    <w:rsid w:val="00A9050F"/>
    <w:rsid w:val="00AA20A6"/>
    <w:rsid w:val="00AB2AC2"/>
    <w:rsid w:val="00AC74FA"/>
    <w:rsid w:val="00AF43BF"/>
    <w:rsid w:val="00AF64CB"/>
    <w:rsid w:val="00B0087F"/>
    <w:rsid w:val="00B16AC8"/>
    <w:rsid w:val="00B17B20"/>
    <w:rsid w:val="00B2347D"/>
    <w:rsid w:val="00B25978"/>
    <w:rsid w:val="00B47D94"/>
    <w:rsid w:val="00B52436"/>
    <w:rsid w:val="00B7485F"/>
    <w:rsid w:val="00B8460E"/>
    <w:rsid w:val="00BB02F8"/>
    <w:rsid w:val="00BB7B1C"/>
    <w:rsid w:val="00BC1809"/>
    <w:rsid w:val="00BC1F1D"/>
    <w:rsid w:val="00BC5B94"/>
    <w:rsid w:val="00BE3B01"/>
    <w:rsid w:val="00C03F21"/>
    <w:rsid w:val="00C21C93"/>
    <w:rsid w:val="00C26311"/>
    <w:rsid w:val="00C26DF9"/>
    <w:rsid w:val="00C564C7"/>
    <w:rsid w:val="00C75CBA"/>
    <w:rsid w:val="00C93696"/>
    <w:rsid w:val="00C95551"/>
    <w:rsid w:val="00C967BE"/>
    <w:rsid w:val="00CB565C"/>
    <w:rsid w:val="00CD0F9A"/>
    <w:rsid w:val="00CD377C"/>
    <w:rsid w:val="00CE4F17"/>
    <w:rsid w:val="00D11349"/>
    <w:rsid w:val="00D12B10"/>
    <w:rsid w:val="00D2664A"/>
    <w:rsid w:val="00D56328"/>
    <w:rsid w:val="00D61709"/>
    <w:rsid w:val="00D61CA4"/>
    <w:rsid w:val="00D64E3E"/>
    <w:rsid w:val="00D90EE9"/>
    <w:rsid w:val="00D9501A"/>
    <w:rsid w:val="00DC377D"/>
    <w:rsid w:val="00DD44EA"/>
    <w:rsid w:val="00DD4F24"/>
    <w:rsid w:val="00DE4534"/>
    <w:rsid w:val="00DE770D"/>
    <w:rsid w:val="00E15F68"/>
    <w:rsid w:val="00E4703F"/>
    <w:rsid w:val="00E67E2E"/>
    <w:rsid w:val="00E84347"/>
    <w:rsid w:val="00EB1E3E"/>
    <w:rsid w:val="00EB5D20"/>
    <w:rsid w:val="00EC333A"/>
    <w:rsid w:val="00ED37C6"/>
    <w:rsid w:val="00ED45A6"/>
    <w:rsid w:val="00EF03E7"/>
    <w:rsid w:val="00EF18D2"/>
    <w:rsid w:val="00F04A75"/>
    <w:rsid w:val="00F405F7"/>
    <w:rsid w:val="00F427AD"/>
    <w:rsid w:val="00F841C0"/>
    <w:rsid w:val="00F90794"/>
    <w:rsid w:val="00F95315"/>
    <w:rsid w:val="00FB3D65"/>
    <w:rsid w:val="00FD3909"/>
    <w:rsid w:val="00FF14A4"/>
    <w:rsid w:val="00FF686D"/>
    <w:rsid w:val="03F34505"/>
    <w:rsid w:val="08276B24"/>
    <w:rsid w:val="0C3FF6C6"/>
    <w:rsid w:val="12934CB3"/>
    <w:rsid w:val="1333CAB6"/>
    <w:rsid w:val="1FB77150"/>
    <w:rsid w:val="23300F0D"/>
    <w:rsid w:val="29BE5E9A"/>
    <w:rsid w:val="2D8F5E51"/>
    <w:rsid w:val="30C04AAC"/>
    <w:rsid w:val="35A9B97B"/>
    <w:rsid w:val="415F0233"/>
    <w:rsid w:val="58695299"/>
    <w:rsid w:val="59FCA2B8"/>
    <w:rsid w:val="5CD5C65E"/>
    <w:rsid w:val="79AA8F72"/>
    <w:rsid w:val="7F4B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BF20B55"/>
  <w15:chartTrackingRefBased/>
  <w15:docId w15:val="{3270410A-DA75-4DD0-865C-5A0049DB8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E9698B"/>
    <w:rPr>
      <w:rFonts w:ascii="Arial" w:hAnsi="Arial"/>
      <w:sz w:val="22"/>
      <w:lang w:val="en-GB"/>
    </w:rPr>
  </w:style>
  <w:style w:type="paragraph" w:customStyle="1" w:styleId="Application4">
    <w:name w:val="Application4"/>
    <w:basedOn w:val="Normal"/>
    <w:autoRedefine/>
    <w:rsid w:val="007F459E"/>
    <w:pPr>
      <w:widowControl w:val="0"/>
      <w:numPr>
        <w:numId w:val="3"/>
      </w:numPr>
      <w:tabs>
        <w:tab w:val="right" w:pos="8789"/>
      </w:tabs>
      <w:suppressAutoHyphens/>
    </w:pPr>
    <w:rPr>
      <w:rFonts w:ascii="Arial" w:hAnsi="Arial"/>
      <w:snapToGrid w:val="0"/>
      <w:spacing w:val="-2"/>
      <w:sz w:val="20"/>
      <w:szCs w:val="20"/>
      <w:lang w:val="en-GB"/>
    </w:rPr>
  </w:style>
  <w:style w:type="character" w:styleId="CommentReference">
    <w:name w:val="annotation reference"/>
    <w:semiHidden/>
    <w:rsid w:val="000D06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6C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D06CC"/>
    <w:rPr>
      <w:b/>
      <w:bCs/>
    </w:rPr>
  </w:style>
  <w:style w:type="paragraph" w:styleId="BalloonText">
    <w:name w:val="Balloon Text"/>
    <w:basedOn w:val="Normal"/>
    <w:semiHidden/>
    <w:rsid w:val="000D06CC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link w:val="CommentText"/>
    <w:rsid w:val="00BA2599"/>
    <w:rPr>
      <w:lang w:val="en-US" w:eastAsia="en-US"/>
    </w:rPr>
  </w:style>
  <w:style w:type="paragraph" w:customStyle="1" w:styleId="ColorfulList-Accent11">
    <w:name w:val="Colorful List - Accent 11"/>
    <w:basedOn w:val="Normal"/>
    <w:uiPriority w:val="99"/>
    <w:qFormat/>
    <w:rsid w:val="0048416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/>
    </w:rPr>
  </w:style>
  <w:style w:type="table" w:styleId="TableGrid">
    <w:name w:val="Table Grid"/>
    <w:basedOn w:val="TableNormal"/>
    <w:rsid w:val="00036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Dot pt,F5 List Paragraph,List Paragraph1,No Spacing1,List Paragraph Char Char Char,Indicator Text,Numbered Para 1,Bullet 1,List Paragraph12,Bullet Points,MAIN CONTENT,List Paragraph2,Normal numbered,L"/>
    <w:basedOn w:val="Normal"/>
    <w:link w:val="ListParagraphChar"/>
    <w:qFormat/>
    <w:rsid w:val="0070416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704168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3C48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C481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C48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C481B"/>
    <w:rPr>
      <w:sz w:val="24"/>
      <w:szCs w:val="24"/>
      <w:lang w:val="en-US" w:eastAsia="en-US"/>
    </w:rPr>
  </w:style>
  <w:style w:type="character" w:customStyle="1" w:styleId="apple-style-span">
    <w:name w:val="apple-style-span"/>
    <w:rsid w:val="00B25978"/>
  </w:style>
  <w:style w:type="character" w:customStyle="1" w:styleId="apple-converted-space">
    <w:name w:val="apple-converted-space"/>
    <w:rsid w:val="00B25978"/>
  </w:style>
  <w:style w:type="character" w:styleId="Hyperlink">
    <w:name w:val="Hyperlink"/>
    <w:rsid w:val="00D61709"/>
    <w:rPr>
      <w:color w:val="0000FF"/>
      <w:u w:val="single"/>
    </w:rPr>
  </w:style>
  <w:style w:type="character" w:customStyle="1" w:styleId="ListParagraphChar">
    <w:name w:val="List Paragraph Char"/>
    <w:aliases w:val="References Char,Dot pt Char,F5 List Paragraph Char,List Paragraph1 Char,No Spacing1 Char,List Paragraph Char Char Char Char,Indicator Text Char,Numbered Para 1 Char,Bullet 1 Char,List Paragraph12 Char,Bullet Points Char,L Char"/>
    <w:link w:val="ListParagraph"/>
    <w:qFormat/>
    <w:locked/>
    <w:rsid w:val="0074287C"/>
    <w:rPr>
      <w:rFonts w:ascii="Calibri" w:eastAsia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4287C"/>
    <w:rPr>
      <w:rFonts w:ascii="Arial" w:eastAsia="Calibri" w:hAnsi="Arial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rsid w:val="0074287C"/>
    <w:rPr>
      <w:rFonts w:ascii="Arial" w:eastAsia="Calibri" w:hAnsi="Arial"/>
      <w:lang w:eastAsia="en-US"/>
    </w:rPr>
  </w:style>
  <w:style w:type="character" w:styleId="FootnoteReference">
    <w:name w:val="footnote reference"/>
    <w:uiPriority w:val="99"/>
    <w:unhideWhenUsed/>
    <w:rsid w:val="0074287C"/>
    <w:rPr>
      <w:vertAlign w:val="superscript"/>
    </w:rPr>
  </w:style>
  <w:style w:type="character" w:styleId="FollowedHyperlink">
    <w:name w:val="FollowedHyperlink"/>
    <w:rsid w:val="00851AA8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B2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52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1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83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ina.prodanovic@leonardcheshir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D8A08ADC620A4697F2CB8BF9C81CA0" ma:contentTypeVersion="0" ma:contentTypeDescription="Create a new document." ma:contentTypeScope="" ma:versionID="902a42006f469919a406d8aa229d38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60bad1d4509209e3877b74739be88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E21CA-910E-412B-85B3-09FB9346F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EC443-50D9-4BE1-B273-BA7C692C2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133C41-FBF9-4125-BD19-C6C76984B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05E3D3-3625-474D-A356-6559E2B45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3142</Characters>
  <Application>Microsoft Office Word</Application>
  <DocSecurity>0</DocSecurity>
  <Lines>26</Lines>
  <Paragraphs>7</Paragraphs>
  <ScaleCrop>false</ScaleCrop>
  <Company>Leonard Cheshire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Young Voices - Mid-term evaluation</dc:title>
  <dc:subject/>
  <dc:creator>Any Authorised User</dc:creator>
  <cp:keywords/>
  <cp:lastModifiedBy>Ellie Hughes</cp:lastModifiedBy>
  <cp:revision>2</cp:revision>
  <cp:lastPrinted>2012-08-30T11:50:00Z</cp:lastPrinted>
  <dcterms:created xsi:type="dcterms:W3CDTF">2020-02-05T16:11:00Z</dcterms:created>
  <dcterms:modified xsi:type="dcterms:W3CDTF">2020-02-05T16:11:00Z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0x010100F5D8A08ADC620A4697F2CB8BF9C81CA0</vt:lpwstr>
  </property>
</Properties>
</file>