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F24C" w14:textId="77777777" w:rsidR="00BE1D70" w:rsidRPr="00115C80" w:rsidRDefault="00B36439" w:rsidP="00773A76">
      <w:pPr>
        <w:spacing w:after="0" w:line="360" w:lineRule="auto"/>
        <w:jc w:val="center"/>
        <w:rPr>
          <w:rFonts w:ascii="Arial" w:hAnsi="Arial" w:cs="Arial"/>
          <w:b/>
          <w:bCs/>
          <w:sz w:val="24"/>
          <w:szCs w:val="24"/>
        </w:rPr>
      </w:pPr>
      <w:r w:rsidRPr="00115C80">
        <w:rPr>
          <w:rFonts w:ascii="Arial" w:hAnsi="Arial" w:cs="Arial"/>
          <w:b/>
          <w:bCs/>
          <w:sz w:val="24"/>
          <w:szCs w:val="24"/>
        </w:rPr>
        <w:t>TERMS OF REFERENCE</w:t>
      </w:r>
    </w:p>
    <w:p w14:paraId="0E4B3CCE" w14:textId="11EC1B69" w:rsidR="000D63C0" w:rsidRPr="00115C80" w:rsidRDefault="00B36439" w:rsidP="00773A76">
      <w:pPr>
        <w:spacing w:after="0" w:line="360" w:lineRule="auto"/>
        <w:jc w:val="center"/>
        <w:rPr>
          <w:rFonts w:ascii="Arial" w:hAnsi="Arial" w:cs="Arial"/>
          <w:b/>
          <w:bCs/>
          <w:sz w:val="24"/>
          <w:szCs w:val="24"/>
        </w:rPr>
      </w:pPr>
      <w:r w:rsidRPr="00115C80">
        <w:rPr>
          <w:rFonts w:ascii="Arial" w:hAnsi="Arial" w:cs="Arial"/>
          <w:b/>
          <w:bCs/>
          <w:sz w:val="24"/>
          <w:szCs w:val="24"/>
        </w:rPr>
        <w:t xml:space="preserve">FOR </w:t>
      </w:r>
      <w:r w:rsidR="00BE1D70" w:rsidRPr="00115C80">
        <w:rPr>
          <w:rFonts w:ascii="Arial" w:hAnsi="Arial" w:cs="Arial"/>
          <w:b/>
          <w:bCs/>
          <w:sz w:val="24"/>
          <w:szCs w:val="24"/>
        </w:rPr>
        <w:t xml:space="preserve">A </w:t>
      </w:r>
      <w:r w:rsidR="00770AEB" w:rsidRPr="00115C80">
        <w:rPr>
          <w:rFonts w:ascii="Arial" w:hAnsi="Arial" w:cs="Arial"/>
          <w:b/>
          <w:bCs/>
          <w:sz w:val="24"/>
          <w:szCs w:val="24"/>
        </w:rPr>
        <w:t xml:space="preserve">MIDTERM REVIEW OF THE INCLUSIVE LIVELIHOODS PROJECT </w:t>
      </w:r>
      <w:r w:rsidR="00C333E0" w:rsidRPr="00115C80">
        <w:rPr>
          <w:rFonts w:ascii="Arial" w:hAnsi="Arial" w:cs="Arial"/>
          <w:b/>
          <w:bCs/>
          <w:sz w:val="24"/>
          <w:szCs w:val="24"/>
        </w:rPr>
        <w:t xml:space="preserve">FOR </w:t>
      </w:r>
      <w:r w:rsidR="00A2616D" w:rsidRPr="00115C80">
        <w:rPr>
          <w:rFonts w:ascii="Arial" w:hAnsi="Arial" w:cs="Arial"/>
          <w:b/>
          <w:bCs/>
          <w:sz w:val="24"/>
          <w:szCs w:val="24"/>
        </w:rPr>
        <w:t xml:space="preserve">YOUNG </w:t>
      </w:r>
      <w:r w:rsidR="00C333E0" w:rsidRPr="00115C80">
        <w:rPr>
          <w:rFonts w:ascii="Arial" w:hAnsi="Arial" w:cs="Arial"/>
          <w:b/>
          <w:bCs/>
          <w:sz w:val="24"/>
          <w:szCs w:val="24"/>
        </w:rPr>
        <w:t xml:space="preserve">WOMEN WITH DISABILITIES </w:t>
      </w:r>
      <w:r w:rsidRPr="00115C80">
        <w:rPr>
          <w:rFonts w:ascii="Arial" w:hAnsi="Arial" w:cs="Arial"/>
          <w:b/>
          <w:bCs/>
          <w:sz w:val="24"/>
          <w:szCs w:val="24"/>
        </w:rPr>
        <w:t xml:space="preserve">IN </w:t>
      </w:r>
      <w:r w:rsidR="00BE1D70" w:rsidRPr="00115C80">
        <w:rPr>
          <w:rFonts w:ascii="Arial" w:hAnsi="Arial" w:cs="Arial"/>
          <w:b/>
          <w:bCs/>
          <w:sz w:val="24"/>
          <w:szCs w:val="24"/>
        </w:rPr>
        <w:t xml:space="preserve">NORTHERN UGANDA: </w:t>
      </w:r>
      <w:r w:rsidRPr="00115C80">
        <w:rPr>
          <w:rFonts w:ascii="Arial" w:hAnsi="Arial" w:cs="Arial"/>
          <w:b/>
          <w:bCs/>
          <w:sz w:val="24"/>
          <w:szCs w:val="24"/>
        </w:rPr>
        <w:t>A</w:t>
      </w:r>
      <w:r w:rsidR="00C863B9" w:rsidRPr="00115C80">
        <w:rPr>
          <w:rFonts w:ascii="Arial" w:hAnsi="Arial" w:cs="Arial"/>
          <w:b/>
          <w:bCs/>
          <w:sz w:val="24"/>
          <w:szCs w:val="24"/>
        </w:rPr>
        <w:t>DJUMANI</w:t>
      </w:r>
      <w:r w:rsidRPr="00115C80">
        <w:rPr>
          <w:rFonts w:ascii="Arial" w:hAnsi="Arial" w:cs="Arial"/>
          <w:b/>
          <w:bCs/>
          <w:sz w:val="24"/>
          <w:szCs w:val="24"/>
        </w:rPr>
        <w:t xml:space="preserve"> DISTRICT</w:t>
      </w:r>
      <w:r w:rsidR="00903F5C" w:rsidRPr="00115C80">
        <w:rPr>
          <w:rFonts w:ascii="Arial" w:hAnsi="Arial" w:cs="Arial"/>
          <w:b/>
          <w:bCs/>
          <w:sz w:val="24"/>
          <w:szCs w:val="24"/>
        </w:rPr>
        <w:t>.</w:t>
      </w:r>
    </w:p>
    <w:tbl>
      <w:tblPr>
        <w:tblStyle w:val="LightGrid-Accent2"/>
        <w:tblW w:w="10284" w:type="dxa"/>
        <w:tblLayout w:type="fixed"/>
        <w:tblLook w:val="04A0" w:firstRow="1" w:lastRow="0" w:firstColumn="1" w:lastColumn="0" w:noHBand="0" w:noVBand="1"/>
      </w:tblPr>
      <w:tblGrid>
        <w:gridCol w:w="2376"/>
        <w:gridCol w:w="7908"/>
      </w:tblGrid>
      <w:tr w:rsidR="005D6777" w:rsidRPr="00115C80" w14:paraId="3EEF48CB" w14:textId="77777777" w:rsidTr="008218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7687397" w14:textId="231487FB" w:rsidR="005D6777" w:rsidRPr="00115C80" w:rsidRDefault="005D6777" w:rsidP="00C4731F">
            <w:pPr>
              <w:autoSpaceDE w:val="0"/>
              <w:autoSpaceDN w:val="0"/>
              <w:adjustRightInd w:val="0"/>
              <w:contextualSpacing/>
              <w:jc w:val="both"/>
              <w:rPr>
                <w:rFonts w:ascii="Arial" w:eastAsia="Calibri" w:hAnsi="Arial" w:cs="Arial"/>
                <w:color w:val="000000"/>
                <w:sz w:val="24"/>
                <w:szCs w:val="24"/>
                <w:lang w:val="en-GB" w:eastAsia="en-GB"/>
              </w:rPr>
            </w:pPr>
            <w:r w:rsidRPr="00115C80">
              <w:rPr>
                <w:rFonts w:ascii="Arial" w:eastAsia="Calibri" w:hAnsi="Arial" w:cs="Arial"/>
                <w:color w:val="000000"/>
                <w:sz w:val="24"/>
                <w:szCs w:val="24"/>
                <w:lang w:val="en-GB" w:eastAsia="en-GB"/>
              </w:rPr>
              <w:t>1. B</w:t>
            </w:r>
            <w:r w:rsidR="00773A76" w:rsidRPr="00115C80">
              <w:rPr>
                <w:rFonts w:ascii="Arial" w:eastAsia="Calibri" w:hAnsi="Arial" w:cs="Arial"/>
                <w:color w:val="000000"/>
                <w:sz w:val="24"/>
                <w:szCs w:val="24"/>
                <w:lang w:val="en-GB" w:eastAsia="en-GB"/>
              </w:rPr>
              <w:t>ackground</w:t>
            </w:r>
          </w:p>
          <w:p w14:paraId="7D275001" w14:textId="77777777" w:rsidR="005D6777" w:rsidRPr="00115C80" w:rsidRDefault="005D6777" w:rsidP="00C4731F">
            <w:pPr>
              <w:autoSpaceDE w:val="0"/>
              <w:autoSpaceDN w:val="0"/>
              <w:adjustRightInd w:val="0"/>
              <w:contextualSpacing/>
              <w:jc w:val="both"/>
              <w:rPr>
                <w:rFonts w:ascii="Arial" w:eastAsia="Calibri" w:hAnsi="Arial" w:cs="Arial"/>
                <w:bCs w:val="0"/>
                <w:color w:val="000000"/>
                <w:sz w:val="24"/>
                <w:szCs w:val="24"/>
                <w:lang w:val="en-GB" w:eastAsia="en-GB"/>
              </w:rPr>
            </w:pPr>
          </w:p>
        </w:tc>
        <w:tc>
          <w:tcPr>
            <w:tcW w:w="7908" w:type="dxa"/>
          </w:tcPr>
          <w:p w14:paraId="683522C8" w14:textId="77777777" w:rsidR="00525566" w:rsidRPr="00897803" w:rsidRDefault="005D6777" w:rsidP="00C4731F">
            <w:pPr>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97803">
              <w:rPr>
                <w:rFonts w:ascii="Arial" w:hAnsi="Arial" w:cs="Arial"/>
                <w:b w:val="0"/>
                <w:sz w:val="24"/>
                <w:szCs w:val="24"/>
              </w:rPr>
              <w:t xml:space="preserve">Leonard Cheshire </w:t>
            </w:r>
            <w:r w:rsidR="00525566" w:rsidRPr="00897803">
              <w:rPr>
                <w:rFonts w:ascii="Arial" w:hAnsi="Arial" w:cs="Arial"/>
                <w:b w:val="0"/>
                <w:sz w:val="24"/>
                <w:szCs w:val="24"/>
              </w:rPr>
              <w:t xml:space="preserve">(LC) </w:t>
            </w:r>
            <w:r w:rsidRPr="00897803">
              <w:rPr>
                <w:rFonts w:ascii="Arial" w:hAnsi="Arial" w:cs="Arial"/>
                <w:b w:val="0"/>
                <w:sz w:val="24"/>
                <w:szCs w:val="24"/>
              </w:rPr>
              <w:t xml:space="preserve">is a UK registered charity working in the field of Disability and Inclusive Development. Leonard Cheshire works in 13 countries across Africa and Asia; partnering with local Cheshire Services to implement programmes for Persons with Disabilities in the areas of inclusive livelihoods, inclusive Education, influencing, youth leadership and Research. </w:t>
            </w:r>
          </w:p>
          <w:p w14:paraId="59844C90" w14:textId="795FF22B" w:rsidR="005D6777" w:rsidRPr="00897803" w:rsidRDefault="005D6777" w:rsidP="00C4731F">
            <w:pPr>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97803">
              <w:rPr>
                <w:rFonts w:ascii="Arial" w:eastAsia="Calibri" w:hAnsi="Arial" w:cs="Arial"/>
                <w:b w:val="0"/>
                <w:color w:val="000000"/>
                <w:sz w:val="24"/>
                <w:szCs w:val="24"/>
                <w:lang w:val="en-GB" w:eastAsia="en-GB"/>
              </w:rPr>
              <w:t>C</w:t>
            </w:r>
            <w:r w:rsidR="00525566" w:rsidRPr="00897803">
              <w:rPr>
                <w:rFonts w:ascii="Arial" w:eastAsia="Calibri" w:hAnsi="Arial" w:cs="Arial"/>
                <w:b w:val="0"/>
                <w:color w:val="000000"/>
                <w:sz w:val="24"/>
                <w:szCs w:val="24"/>
                <w:lang w:val="en-GB" w:eastAsia="en-GB"/>
              </w:rPr>
              <w:t xml:space="preserve">heshire </w:t>
            </w:r>
            <w:r w:rsidRPr="00897803">
              <w:rPr>
                <w:rFonts w:ascii="Arial" w:eastAsia="Calibri" w:hAnsi="Arial" w:cs="Arial"/>
                <w:b w:val="0"/>
                <w:color w:val="000000"/>
                <w:sz w:val="24"/>
                <w:szCs w:val="24"/>
                <w:lang w:val="en-GB" w:eastAsia="en-GB"/>
              </w:rPr>
              <w:t>S</w:t>
            </w:r>
            <w:r w:rsidR="00525566" w:rsidRPr="00897803">
              <w:rPr>
                <w:rFonts w:ascii="Arial" w:eastAsia="Calibri" w:hAnsi="Arial" w:cs="Arial"/>
                <w:b w:val="0"/>
                <w:color w:val="000000"/>
                <w:sz w:val="24"/>
                <w:szCs w:val="24"/>
                <w:lang w:val="en-GB" w:eastAsia="en-GB"/>
              </w:rPr>
              <w:t xml:space="preserve">ervices </w:t>
            </w:r>
            <w:r w:rsidRPr="00897803">
              <w:rPr>
                <w:rFonts w:ascii="Arial" w:eastAsia="Calibri" w:hAnsi="Arial" w:cs="Arial"/>
                <w:b w:val="0"/>
                <w:color w:val="000000"/>
                <w:sz w:val="24"/>
                <w:szCs w:val="24"/>
                <w:lang w:val="en-GB" w:eastAsia="en-GB"/>
              </w:rPr>
              <w:t>U</w:t>
            </w:r>
            <w:r w:rsidR="00525566" w:rsidRPr="00897803">
              <w:rPr>
                <w:rFonts w:ascii="Arial" w:eastAsia="Calibri" w:hAnsi="Arial" w:cs="Arial"/>
                <w:b w:val="0"/>
                <w:color w:val="000000"/>
                <w:sz w:val="24"/>
                <w:szCs w:val="24"/>
                <w:lang w:val="en-GB" w:eastAsia="en-GB"/>
              </w:rPr>
              <w:t>ganda (CSU)</w:t>
            </w:r>
            <w:r w:rsidRPr="00897803">
              <w:rPr>
                <w:rFonts w:ascii="Arial" w:eastAsia="Calibri" w:hAnsi="Arial" w:cs="Arial"/>
                <w:b w:val="0"/>
                <w:color w:val="000000"/>
                <w:sz w:val="24"/>
                <w:szCs w:val="24"/>
                <w:lang w:val="en-GB" w:eastAsia="en-GB"/>
              </w:rPr>
              <w:t xml:space="preserve"> is a Ugandan NGO working in the disability and inclusive development arena. CSU comprises of 7 independently managed Cheshire services of </w:t>
            </w:r>
            <w:proofErr w:type="spellStart"/>
            <w:r w:rsidRPr="00897803">
              <w:rPr>
                <w:rFonts w:ascii="Arial" w:eastAsia="Calibri" w:hAnsi="Arial" w:cs="Arial"/>
                <w:b w:val="0"/>
                <w:color w:val="000000"/>
                <w:sz w:val="24"/>
                <w:szCs w:val="24"/>
                <w:lang w:val="en-GB" w:eastAsia="en-GB"/>
              </w:rPr>
              <w:t>Katalemwa</w:t>
            </w:r>
            <w:proofErr w:type="spellEnd"/>
            <w:r w:rsidRPr="00897803">
              <w:rPr>
                <w:rFonts w:ascii="Arial" w:eastAsia="Calibri" w:hAnsi="Arial" w:cs="Arial"/>
                <w:b w:val="0"/>
                <w:color w:val="000000"/>
                <w:sz w:val="24"/>
                <w:szCs w:val="24"/>
                <w:lang w:val="en-GB" w:eastAsia="en-GB"/>
              </w:rPr>
              <w:t xml:space="preserve">, </w:t>
            </w:r>
            <w:proofErr w:type="spellStart"/>
            <w:r w:rsidRPr="00897803">
              <w:rPr>
                <w:rFonts w:ascii="Arial" w:eastAsia="Calibri" w:hAnsi="Arial" w:cs="Arial"/>
                <w:b w:val="0"/>
                <w:color w:val="000000"/>
                <w:sz w:val="24"/>
                <w:szCs w:val="24"/>
                <w:lang w:val="en-GB" w:eastAsia="en-GB"/>
              </w:rPr>
              <w:t>Nkokonjeru</w:t>
            </w:r>
            <w:proofErr w:type="spellEnd"/>
            <w:r w:rsidRPr="00897803">
              <w:rPr>
                <w:rFonts w:ascii="Arial" w:eastAsia="Calibri" w:hAnsi="Arial" w:cs="Arial"/>
                <w:b w:val="0"/>
                <w:color w:val="000000"/>
                <w:sz w:val="24"/>
                <w:szCs w:val="24"/>
                <w:lang w:val="en-GB" w:eastAsia="en-GB"/>
              </w:rPr>
              <w:t xml:space="preserve">, </w:t>
            </w:r>
            <w:proofErr w:type="spellStart"/>
            <w:r w:rsidRPr="00897803">
              <w:rPr>
                <w:rFonts w:ascii="Arial" w:eastAsia="Calibri" w:hAnsi="Arial" w:cs="Arial"/>
                <w:b w:val="0"/>
                <w:color w:val="000000"/>
                <w:sz w:val="24"/>
                <w:szCs w:val="24"/>
                <w:lang w:val="en-GB" w:eastAsia="en-GB"/>
              </w:rPr>
              <w:t>Buluba</w:t>
            </w:r>
            <w:proofErr w:type="spellEnd"/>
            <w:r w:rsidRPr="00897803">
              <w:rPr>
                <w:rFonts w:ascii="Arial" w:eastAsia="Calibri" w:hAnsi="Arial" w:cs="Arial"/>
                <w:b w:val="0"/>
                <w:color w:val="000000"/>
                <w:sz w:val="24"/>
                <w:szCs w:val="24"/>
                <w:lang w:val="en-GB" w:eastAsia="en-GB"/>
              </w:rPr>
              <w:t xml:space="preserve">, </w:t>
            </w:r>
            <w:proofErr w:type="spellStart"/>
            <w:r w:rsidRPr="00897803">
              <w:rPr>
                <w:rFonts w:ascii="Arial" w:eastAsia="Calibri" w:hAnsi="Arial" w:cs="Arial"/>
                <w:b w:val="0"/>
                <w:color w:val="000000"/>
                <w:sz w:val="24"/>
                <w:szCs w:val="24"/>
                <w:lang w:val="en-GB" w:eastAsia="en-GB"/>
              </w:rPr>
              <w:t>Budaka</w:t>
            </w:r>
            <w:proofErr w:type="spellEnd"/>
            <w:r w:rsidRPr="00897803">
              <w:rPr>
                <w:rFonts w:ascii="Arial" w:eastAsia="Calibri" w:hAnsi="Arial" w:cs="Arial"/>
                <w:b w:val="0"/>
                <w:color w:val="000000"/>
                <w:sz w:val="24"/>
                <w:szCs w:val="24"/>
                <w:lang w:val="en-GB" w:eastAsia="en-GB"/>
              </w:rPr>
              <w:t xml:space="preserve">, </w:t>
            </w:r>
            <w:proofErr w:type="spellStart"/>
            <w:r w:rsidRPr="00897803">
              <w:rPr>
                <w:rFonts w:ascii="Arial" w:eastAsia="Calibri" w:hAnsi="Arial" w:cs="Arial"/>
                <w:b w:val="0"/>
                <w:color w:val="000000"/>
                <w:sz w:val="24"/>
                <w:szCs w:val="24"/>
                <w:lang w:val="en-GB" w:eastAsia="en-GB"/>
              </w:rPr>
              <w:t>Butiru</w:t>
            </w:r>
            <w:proofErr w:type="spellEnd"/>
            <w:r w:rsidRPr="00897803">
              <w:rPr>
                <w:rFonts w:ascii="Arial" w:eastAsia="Calibri" w:hAnsi="Arial" w:cs="Arial"/>
                <w:b w:val="0"/>
                <w:color w:val="000000"/>
                <w:sz w:val="24"/>
                <w:szCs w:val="24"/>
                <w:lang w:val="en-GB" w:eastAsia="en-GB"/>
              </w:rPr>
              <w:t xml:space="preserve">, </w:t>
            </w:r>
            <w:proofErr w:type="spellStart"/>
            <w:r w:rsidRPr="00897803">
              <w:rPr>
                <w:rFonts w:ascii="Arial" w:eastAsia="Calibri" w:hAnsi="Arial" w:cs="Arial"/>
                <w:b w:val="0"/>
                <w:color w:val="000000"/>
                <w:sz w:val="24"/>
                <w:szCs w:val="24"/>
                <w:lang w:val="en-GB" w:eastAsia="en-GB"/>
              </w:rPr>
              <w:t>Pamba</w:t>
            </w:r>
            <w:proofErr w:type="spellEnd"/>
            <w:r w:rsidRPr="00897803">
              <w:rPr>
                <w:rFonts w:ascii="Arial" w:eastAsia="Calibri" w:hAnsi="Arial" w:cs="Arial"/>
                <w:b w:val="0"/>
                <w:color w:val="000000"/>
                <w:sz w:val="24"/>
                <w:szCs w:val="24"/>
                <w:lang w:val="en-GB" w:eastAsia="en-GB"/>
              </w:rPr>
              <w:t>-Soroti and two schools for the blind in Soroti district. CSU implements programmes in five thematic areas of Education, livelihoods, health and rehabilitation, support for everyday living and campaign and advocacy.</w:t>
            </w:r>
          </w:p>
          <w:p w14:paraId="437A1E75" w14:textId="53C673BC" w:rsidR="005D6777" w:rsidRPr="00897803" w:rsidRDefault="005D6777" w:rsidP="00857A1B">
            <w:pPr>
              <w:autoSpaceDE w:val="0"/>
              <w:autoSpaceDN w:val="0"/>
              <w:adjustRightInd w:val="0"/>
              <w:contextualSpacing/>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sz w:val="24"/>
                <w:szCs w:val="24"/>
                <w:lang w:val="en-GB" w:eastAsia="en-GB"/>
              </w:rPr>
            </w:pPr>
            <w:r w:rsidRPr="00897803">
              <w:rPr>
                <w:rFonts w:ascii="Arial" w:hAnsi="Arial" w:cs="Arial"/>
                <w:sz w:val="24"/>
                <w:szCs w:val="24"/>
              </w:rPr>
              <w:t xml:space="preserve">LC and her partner, CSU: who is also a member of the Global Alliance, have been implementing a </w:t>
            </w:r>
            <w:r w:rsidR="00857A1B" w:rsidRPr="00897803">
              <w:rPr>
                <w:rFonts w:ascii="Arial" w:eastAsia="Calibri" w:hAnsi="Arial" w:cs="Arial"/>
                <w:color w:val="000000"/>
                <w:sz w:val="24"/>
                <w:szCs w:val="24"/>
                <w:lang w:val="en-GB" w:eastAsia="en-GB"/>
              </w:rPr>
              <w:t>a three</w:t>
            </w:r>
            <w:r w:rsidR="0082778A" w:rsidRPr="00897803">
              <w:rPr>
                <w:rFonts w:ascii="Arial" w:eastAsia="Calibri" w:hAnsi="Arial" w:cs="Arial"/>
                <w:color w:val="000000"/>
                <w:sz w:val="24"/>
                <w:szCs w:val="24"/>
                <w:lang w:val="en-GB" w:eastAsia="en-GB"/>
              </w:rPr>
              <w:t>-</w:t>
            </w:r>
            <w:r w:rsidR="00857A1B" w:rsidRPr="00897803">
              <w:rPr>
                <w:rFonts w:ascii="Arial" w:eastAsia="Calibri" w:hAnsi="Arial" w:cs="Arial"/>
                <w:color w:val="000000"/>
                <w:sz w:val="24"/>
                <w:szCs w:val="24"/>
                <w:lang w:val="en-GB" w:eastAsia="en-GB"/>
              </w:rPr>
              <w:t xml:space="preserve">year </w:t>
            </w:r>
            <w:r w:rsidR="00857A1B" w:rsidRPr="00897803">
              <w:rPr>
                <w:rFonts w:ascii="Arial" w:hAnsi="Arial" w:cs="Arial"/>
                <w:sz w:val="24"/>
                <w:szCs w:val="24"/>
              </w:rPr>
              <w:t xml:space="preserve">livelihoods project targeting women with disabilities in the district of </w:t>
            </w:r>
            <w:proofErr w:type="spellStart"/>
            <w:r w:rsidR="00857A1B" w:rsidRPr="00897803">
              <w:rPr>
                <w:rFonts w:ascii="Arial" w:hAnsi="Arial" w:cs="Arial"/>
                <w:sz w:val="24"/>
                <w:szCs w:val="24"/>
              </w:rPr>
              <w:t>Adjumani</w:t>
            </w:r>
            <w:proofErr w:type="spellEnd"/>
            <w:r w:rsidR="00857A1B" w:rsidRPr="00897803">
              <w:rPr>
                <w:rFonts w:ascii="Arial" w:hAnsi="Arial" w:cs="Arial"/>
                <w:sz w:val="24"/>
                <w:szCs w:val="24"/>
              </w:rPr>
              <w:t>, Northern Uganda.</w:t>
            </w:r>
            <w:r w:rsidRPr="00897803">
              <w:rPr>
                <w:rFonts w:ascii="Arial" w:hAnsi="Arial" w:cs="Arial"/>
                <w:sz w:val="24"/>
                <w:szCs w:val="24"/>
              </w:rPr>
              <w:t xml:space="preserve"> </w:t>
            </w:r>
            <w:r w:rsidR="00857A1B" w:rsidRPr="00897803">
              <w:rPr>
                <w:rFonts w:ascii="Arial" w:hAnsi="Arial" w:cs="Arial"/>
                <w:sz w:val="24"/>
                <w:szCs w:val="24"/>
              </w:rPr>
              <w:t>Since</w:t>
            </w:r>
            <w:r w:rsidRPr="00897803">
              <w:rPr>
                <w:rFonts w:ascii="Arial" w:hAnsi="Arial" w:cs="Arial"/>
                <w:sz w:val="24"/>
                <w:szCs w:val="24"/>
              </w:rPr>
              <w:t xml:space="preserve"> </w:t>
            </w:r>
            <w:r w:rsidR="00857A1B" w:rsidRPr="00897803">
              <w:rPr>
                <w:rFonts w:ascii="Arial" w:hAnsi="Arial" w:cs="Arial"/>
                <w:sz w:val="24"/>
                <w:szCs w:val="24"/>
              </w:rPr>
              <w:t>February 2018</w:t>
            </w:r>
            <w:r w:rsidRPr="00897803">
              <w:rPr>
                <w:rFonts w:ascii="Arial" w:hAnsi="Arial" w:cs="Arial"/>
                <w:sz w:val="24"/>
                <w:szCs w:val="24"/>
              </w:rPr>
              <w:t xml:space="preserve">, </w:t>
            </w:r>
            <w:r w:rsidR="0082778A" w:rsidRPr="00897803">
              <w:rPr>
                <w:rFonts w:ascii="Arial" w:hAnsi="Arial" w:cs="Arial"/>
                <w:sz w:val="24"/>
                <w:szCs w:val="24"/>
              </w:rPr>
              <w:t>the women have been supported in</w:t>
            </w:r>
            <w:r w:rsidRPr="00897803">
              <w:rPr>
                <w:rFonts w:ascii="Arial" w:hAnsi="Arial" w:cs="Arial"/>
                <w:sz w:val="24"/>
                <w:szCs w:val="24"/>
              </w:rPr>
              <w:t xml:space="preserve"> </w:t>
            </w:r>
            <w:r w:rsidR="00857A1B" w:rsidRPr="00897803">
              <w:rPr>
                <w:rFonts w:ascii="Arial" w:hAnsi="Arial" w:cs="Arial"/>
                <w:sz w:val="24"/>
                <w:szCs w:val="24"/>
              </w:rPr>
              <w:t>agribusiness</w:t>
            </w:r>
            <w:r w:rsidRPr="00897803">
              <w:rPr>
                <w:rFonts w:ascii="Arial" w:hAnsi="Arial" w:cs="Arial"/>
                <w:sz w:val="24"/>
                <w:szCs w:val="24"/>
              </w:rPr>
              <w:t>, provide</w:t>
            </w:r>
            <w:r w:rsidR="003D5D0D" w:rsidRPr="00897803">
              <w:rPr>
                <w:rFonts w:ascii="Arial" w:hAnsi="Arial" w:cs="Arial"/>
                <w:sz w:val="24"/>
                <w:szCs w:val="24"/>
              </w:rPr>
              <w:t>d</w:t>
            </w:r>
            <w:r w:rsidRPr="00897803">
              <w:rPr>
                <w:rFonts w:ascii="Arial" w:hAnsi="Arial" w:cs="Arial"/>
                <w:sz w:val="24"/>
                <w:szCs w:val="24"/>
              </w:rPr>
              <w:t xml:space="preserve"> services </w:t>
            </w:r>
            <w:r w:rsidR="003D5D0D" w:rsidRPr="00897803">
              <w:rPr>
                <w:rFonts w:ascii="Arial" w:hAnsi="Arial" w:cs="Arial"/>
                <w:sz w:val="24"/>
                <w:szCs w:val="24"/>
              </w:rPr>
              <w:t xml:space="preserve">in </w:t>
            </w:r>
            <w:r w:rsidRPr="00897803">
              <w:rPr>
                <w:rFonts w:ascii="Arial" w:hAnsi="Arial" w:cs="Arial"/>
                <w:sz w:val="24"/>
                <w:szCs w:val="24"/>
              </w:rPr>
              <w:t>tailori</w:t>
            </w:r>
            <w:r w:rsidR="00857A1B" w:rsidRPr="00897803">
              <w:rPr>
                <w:rFonts w:ascii="Arial" w:hAnsi="Arial" w:cs="Arial"/>
                <w:sz w:val="24"/>
                <w:szCs w:val="24"/>
              </w:rPr>
              <w:t>ng</w:t>
            </w:r>
            <w:r w:rsidR="003D5D0D" w:rsidRPr="00897803">
              <w:rPr>
                <w:rFonts w:ascii="Arial" w:hAnsi="Arial" w:cs="Arial"/>
                <w:sz w:val="24"/>
                <w:szCs w:val="24"/>
              </w:rPr>
              <w:t>,</w:t>
            </w:r>
            <w:r w:rsidR="00857A1B" w:rsidRPr="00897803">
              <w:rPr>
                <w:rFonts w:ascii="Arial" w:hAnsi="Arial" w:cs="Arial"/>
                <w:sz w:val="24"/>
                <w:szCs w:val="24"/>
              </w:rPr>
              <w:t xml:space="preserve"> garment cutting, hairdressing, </w:t>
            </w:r>
            <w:r w:rsidR="003D5D0D" w:rsidRPr="00897803">
              <w:rPr>
                <w:rFonts w:ascii="Arial" w:hAnsi="Arial" w:cs="Arial"/>
                <w:sz w:val="24"/>
                <w:szCs w:val="24"/>
              </w:rPr>
              <w:t>k</w:t>
            </w:r>
            <w:r w:rsidR="00857A1B" w:rsidRPr="00897803">
              <w:rPr>
                <w:rFonts w:ascii="Arial" w:hAnsi="Arial" w:cs="Arial"/>
                <w:sz w:val="24"/>
                <w:szCs w:val="24"/>
              </w:rPr>
              <w:t>nitting</w:t>
            </w:r>
            <w:r w:rsidR="003D5D0D" w:rsidRPr="00897803">
              <w:rPr>
                <w:rFonts w:ascii="Arial" w:hAnsi="Arial" w:cs="Arial"/>
                <w:sz w:val="24"/>
                <w:szCs w:val="24"/>
              </w:rPr>
              <w:t xml:space="preserve">, </w:t>
            </w:r>
            <w:r w:rsidR="00857A1B" w:rsidRPr="00897803">
              <w:rPr>
                <w:rFonts w:ascii="Arial" w:hAnsi="Arial" w:cs="Arial"/>
                <w:sz w:val="24"/>
                <w:szCs w:val="24"/>
              </w:rPr>
              <w:t xml:space="preserve">weaving, arts </w:t>
            </w:r>
            <w:r w:rsidR="003D5D0D" w:rsidRPr="00897803">
              <w:rPr>
                <w:rFonts w:ascii="Arial" w:hAnsi="Arial" w:cs="Arial"/>
                <w:sz w:val="24"/>
                <w:szCs w:val="24"/>
              </w:rPr>
              <w:t>&amp;</w:t>
            </w:r>
            <w:r w:rsidR="00857A1B" w:rsidRPr="00897803">
              <w:rPr>
                <w:rFonts w:ascii="Arial" w:hAnsi="Arial" w:cs="Arial"/>
                <w:sz w:val="24"/>
                <w:szCs w:val="24"/>
              </w:rPr>
              <w:t xml:space="preserve"> crafts and </w:t>
            </w:r>
            <w:r w:rsidR="003D5D0D" w:rsidRPr="00897803">
              <w:rPr>
                <w:rFonts w:ascii="Arial" w:hAnsi="Arial" w:cs="Arial"/>
                <w:sz w:val="24"/>
                <w:szCs w:val="24"/>
              </w:rPr>
              <w:t>b</w:t>
            </w:r>
            <w:r w:rsidR="00857A1B" w:rsidRPr="00897803">
              <w:rPr>
                <w:rFonts w:ascii="Arial" w:hAnsi="Arial" w:cs="Arial"/>
                <w:sz w:val="24"/>
                <w:szCs w:val="24"/>
              </w:rPr>
              <w:t>aking.</w:t>
            </w:r>
          </w:p>
        </w:tc>
      </w:tr>
      <w:tr w:rsidR="005D6777" w:rsidRPr="00115C80" w14:paraId="55B0469C" w14:textId="77777777" w:rsidTr="0082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CC868DC" w14:textId="77777777" w:rsidR="005D6777" w:rsidRPr="00115C80" w:rsidRDefault="00773A76" w:rsidP="00C4731F">
            <w:pPr>
              <w:autoSpaceDE w:val="0"/>
              <w:autoSpaceDN w:val="0"/>
              <w:adjustRightInd w:val="0"/>
              <w:contextualSpacing/>
              <w:jc w:val="both"/>
              <w:rPr>
                <w:rFonts w:ascii="Arial" w:eastAsia="Calibri" w:hAnsi="Arial" w:cs="Arial"/>
                <w:bCs w:val="0"/>
                <w:color w:val="000000"/>
                <w:sz w:val="24"/>
                <w:szCs w:val="24"/>
                <w:lang w:val="en-GB" w:eastAsia="en-GB"/>
              </w:rPr>
            </w:pPr>
            <w:r w:rsidRPr="00115C80">
              <w:rPr>
                <w:rFonts w:ascii="Arial" w:eastAsia="Calibri" w:hAnsi="Arial" w:cs="Arial"/>
                <w:color w:val="000000"/>
                <w:sz w:val="24"/>
                <w:szCs w:val="24"/>
                <w:lang w:val="en-GB" w:eastAsia="en-GB"/>
              </w:rPr>
              <w:t>1.1 Project Goal</w:t>
            </w:r>
          </w:p>
        </w:tc>
        <w:tc>
          <w:tcPr>
            <w:tcW w:w="7908" w:type="dxa"/>
            <w:shd w:val="clear" w:color="auto" w:fill="auto"/>
          </w:tcPr>
          <w:p w14:paraId="2F6BCD50" w14:textId="2A4EDE74" w:rsidR="005D6777" w:rsidRPr="00115C80" w:rsidRDefault="005D6777" w:rsidP="00C4731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115C80">
              <w:rPr>
                <w:rFonts w:ascii="Arial" w:hAnsi="Arial" w:cs="Arial"/>
                <w:sz w:val="24"/>
                <w:szCs w:val="24"/>
              </w:rPr>
              <w:t>The project</w:t>
            </w:r>
            <w:r w:rsidR="00327A67">
              <w:rPr>
                <w:rFonts w:ascii="Arial" w:hAnsi="Arial" w:cs="Arial"/>
                <w:sz w:val="24"/>
                <w:szCs w:val="24"/>
              </w:rPr>
              <w:t>’</w:t>
            </w:r>
            <w:r w:rsidRPr="00115C80">
              <w:rPr>
                <w:rFonts w:ascii="Arial" w:hAnsi="Arial" w:cs="Arial"/>
                <w:sz w:val="24"/>
                <w:szCs w:val="24"/>
              </w:rPr>
              <w:t>s goal is to support 250 young women with disabilities living in poverty in Northern Uganda to improve their livelihoods to increase their household income.</w:t>
            </w:r>
          </w:p>
        </w:tc>
      </w:tr>
      <w:tr w:rsidR="005D6777" w:rsidRPr="00115C80" w14:paraId="67E32988" w14:textId="77777777" w:rsidTr="00821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691B2A0" w14:textId="618343A4" w:rsidR="005D6777" w:rsidRPr="00115C80" w:rsidRDefault="00413669" w:rsidP="000F082D">
            <w:pPr>
              <w:tabs>
                <w:tab w:val="left" w:pos="426"/>
              </w:tabs>
              <w:spacing w:before="120"/>
              <w:rPr>
                <w:rFonts w:ascii="Arial" w:hAnsi="Arial" w:cs="Arial"/>
                <w:sz w:val="24"/>
                <w:szCs w:val="24"/>
              </w:rPr>
            </w:pPr>
            <w:r w:rsidRPr="00115C80">
              <w:rPr>
                <w:rFonts w:ascii="Arial" w:hAnsi="Arial" w:cs="Arial"/>
                <w:sz w:val="24"/>
                <w:szCs w:val="24"/>
              </w:rPr>
              <w:t>1.2</w:t>
            </w:r>
            <w:r w:rsidR="000F082D">
              <w:rPr>
                <w:rFonts w:ascii="Arial" w:hAnsi="Arial" w:cs="Arial"/>
                <w:sz w:val="24"/>
                <w:szCs w:val="24"/>
              </w:rPr>
              <w:t xml:space="preserve"> </w:t>
            </w:r>
            <w:r w:rsidR="005D6777" w:rsidRPr="00115C80">
              <w:rPr>
                <w:rFonts w:ascii="Arial" w:hAnsi="Arial" w:cs="Arial"/>
                <w:sz w:val="24"/>
                <w:szCs w:val="24"/>
              </w:rPr>
              <w:t>Project location</w:t>
            </w:r>
          </w:p>
          <w:p w14:paraId="7E7E89CD" w14:textId="77777777" w:rsidR="005D6777" w:rsidRPr="00115C80" w:rsidRDefault="005D6777" w:rsidP="00C4731F">
            <w:pPr>
              <w:autoSpaceDE w:val="0"/>
              <w:autoSpaceDN w:val="0"/>
              <w:adjustRightInd w:val="0"/>
              <w:contextualSpacing/>
              <w:jc w:val="both"/>
              <w:rPr>
                <w:rFonts w:ascii="Arial" w:eastAsia="Calibri" w:hAnsi="Arial" w:cs="Arial"/>
                <w:bCs w:val="0"/>
                <w:color w:val="000000"/>
                <w:sz w:val="24"/>
                <w:szCs w:val="24"/>
                <w:lang w:val="en-GB" w:eastAsia="en-GB"/>
              </w:rPr>
            </w:pPr>
          </w:p>
        </w:tc>
        <w:tc>
          <w:tcPr>
            <w:tcW w:w="7908" w:type="dxa"/>
          </w:tcPr>
          <w:p w14:paraId="577969F8" w14:textId="70DA43B2" w:rsidR="005D6777" w:rsidRPr="00115C80" w:rsidRDefault="005D6777" w:rsidP="00C4731F">
            <w:pPr>
              <w:spacing w:before="12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 xml:space="preserve">The project is being implemented in the district of </w:t>
            </w:r>
            <w:proofErr w:type="spellStart"/>
            <w:r w:rsidRPr="00115C80">
              <w:rPr>
                <w:rFonts w:ascii="Arial" w:hAnsi="Arial" w:cs="Arial"/>
                <w:sz w:val="24"/>
                <w:szCs w:val="24"/>
              </w:rPr>
              <w:t>Adjumani</w:t>
            </w:r>
            <w:proofErr w:type="spellEnd"/>
            <w:r w:rsidR="003D5D0D">
              <w:rPr>
                <w:rFonts w:ascii="Arial" w:hAnsi="Arial" w:cs="Arial"/>
                <w:sz w:val="24"/>
                <w:szCs w:val="24"/>
              </w:rPr>
              <w:t xml:space="preserve"> in the following</w:t>
            </w:r>
            <w:r w:rsidRPr="00115C80">
              <w:rPr>
                <w:rFonts w:ascii="Arial" w:hAnsi="Arial" w:cs="Arial"/>
                <w:sz w:val="24"/>
                <w:szCs w:val="24"/>
              </w:rPr>
              <w:t xml:space="preserve"> 9 sub counties: </w:t>
            </w:r>
            <w:proofErr w:type="spellStart"/>
            <w:r w:rsidRPr="00115C80">
              <w:rPr>
                <w:rFonts w:ascii="Arial" w:hAnsi="Arial" w:cs="Arial"/>
                <w:sz w:val="24"/>
                <w:szCs w:val="24"/>
              </w:rPr>
              <w:t>Adropi</w:t>
            </w:r>
            <w:proofErr w:type="spellEnd"/>
            <w:r w:rsidRPr="00115C80">
              <w:rPr>
                <w:rFonts w:ascii="Arial" w:hAnsi="Arial" w:cs="Arial"/>
                <w:sz w:val="24"/>
                <w:szCs w:val="24"/>
              </w:rPr>
              <w:t xml:space="preserve">, </w:t>
            </w:r>
            <w:proofErr w:type="spellStart"/>
            <w:r w:rsidRPr="00115C80">
              <w:rPr>
                <w:rFonts w:ascii="Arial" w:hAnsi="Arial" w:cs="Arial"/>
                <w:sz w:val="24"/>
                <w:szCs w:val="24"/>
              </w:rPr>
              <w:t>Arinyapi</w:t>
            </w:r>
            <w:proofErr w:type="spellEnd"/>
            <w:r w:rsidRPr="00115C80">
              <w:rPr>
                <w:rFonts w:ascii="Arial" w:hAnsi="Arial" w:cs="Arial"/>
                <w:sz w:val="24"/>
                <w:szCs w:val="24"/>
              </w:rPr>
              <w:t xml:space="preserve">, </w:t>
            </w:r>
            <w:proofErr w:type="spellStart"/>
            <w:r w:rsidRPr="00115C80">
              <w:rPr>
                <w:rFonts w:ascii="Arial" w:hAnsi="Arial" w:cs="Arial"/>
                <w:sz w:val="24"/>
                <w:szCs w:val="24"/>
              </w:rPr>
              <w:t>Ciforo</w:t>
            </w:r>
            <w:proofErr w:type="spellEnd"/>
            <w:r w:rsidRPr="00115C80">
              <w:rPr>
                <w:rFonts w:ascii="Arial" w:hAnsi="Arial" w:cs="Arial"/>
                <w:sz w:val="24"/>
                <w:szCs w:val="24"/>
              </w:rPr>
              <w:t xml:space="preserve">, </w:t>
            </w:r>
            <w:proofErr w:type="spellStart"/>
            <w:r w:rsidRPr="00115C80">
              <w:rPr>
                <w:rFonts w:ascii="Arial" w:hAnsi="Arial" w:cs="Arial"/>
                <w:sz w:val="24"/>
                <w:szCs w:val="24"/>
              </w:rPr>
              <w:t>Dzaipi</w:t>
            </w:r>
            <w:proofErr w:type="spellEnd"/>
            <w:r w:rsidRPr="00115C80">
              <w:rPr>
                <w:rFonts w:ascii="Arial" w:hAnsi="Arial" w:cs="Arial"/>
                <w:sz w:val="24"/>
                <w:szCs w:val="24"/>
              </w:rPr>
              <w:t xml:space="preserve">, </w:t>
            </w:r>
            <w:proofErr w:type="spellStart"/>
            <w:r w:rsidRPr="00115C80">
              <w:rPr>
                <w:rFonts w:ascii="Arial" w:hAnsi="Arial" w:cs="Arial"/>
                <w:sz w:val="24"/>
                <w:szCs w:val="24"/>
              </w:rPr>
              <w:t>Itirikwa</w:t>
            </w:r>
            <w:proofErr w:type="spellEnd"/>
            <w:r w:rsidRPr="00115C80">
              <w:rPr>
                <w:rFonts w:ascii="Arial" w:hAnsi="Arial" w:cs="Arial"/>
                <w:sz w:val="24"/>
                <w:szCs w:val="24"/>
              </w:rPr>
              <w:t xml:space="preserve">, </w:t>
            </w:r>
            <w:proofErr w:type="spellStart"/>
            <w:r w:rsidRPr="00115C80">
              <w:rPr>
                <w:rFonts w:ascii="Arial" w:hAnsi="Arial" w:cs="Arial"/>
                <w:sz w:val="24"/>
                <w:szCs w:val="24"/>
              </w:rPr>
              <w:t>Ofua</w:t>
            </w:r>
            <w:proofErr w:type="spellEnd"/>
            <w:r w:rsidRPr="00115C80">
              <w:rPr>
                <w:rFonts w:ascii="Arial" w:hAnsi="Arial" w:cs="Arial"/>
                <w:sz w:val="24"/>
                <w:szCs w:val="24"/>
              </w:rPr>
              <w:t xml:space="preserve">, </w:t>
            </w:r>
            <w:proofErr w:type="spellStart"/>
            <w:r w:rsidRPr="00115C80">
              <w:rPr>
                <w:rFonts w:ascii="Arial" w:hAnsi="Arial" w:cs="Arial"/>
                <w:sz w:val="24"/>
                <w:szCs w:val="24"/>
              </w:rPr>
              <w:t>Ukusijoni</w:t>
            </w:r>
            <w:proofErr w:type="spellEnd"/>
            <w:r w:rsidRPr="00115C80">
              <w:rPr>
                <w:rFonts w:ascii="Arial" w:hAnsi="Arial" w:cs="Arial"/>
                <w:sz w:val="24"/>
                <w:szCs w:val="24"/>
              </w:rPr>
              <w:t xml:space="preserve">, </w:t>
            </w:r>
            <w:proofErr w:type="spellStart"/>
            <w:r w:rsidRPr="00115C80">
              <w:rPr>
                <w:rFonts w:ascii="Arial" w:hAnsi="Arial" w:cs="Arial"/>
                <w:sz w:val="24"/>
                <w:szCs w:val="24"/>
              </w:rPr>
              <w:t>Pacara</w:t>
            </w:r>
            <w:proofErr w:type="spellEnd"/>
            <w:r w:rsidRPr="00115C80">
              <w:rPr>
                <w:rFonts w:ascii="Arial" w:hAnsi="Arial" w:cs="Arial"/>
                <w:sz w:val="24"/>
                <w:szCs w:val="24"/>
              </w:rPr>
              <w:t xml:space="preserve">, </w:t>
            </w:r>
            <w:proofErr w:type="spellStart"/>
            <w:r w:rsidRPr="00115C80">
              <w:rPr>
                <w:rFonts w:ascii="Arial" w:hAnsi="Arial" w:cs="Arial"/>
                <w:sz w:val="24"/>
                <w:szCs w:val="24"/>
              </w:rPr>
              <w:t>Ciforo</w:t>
            </w:r>
            <w:proofErr w:type="spellEnd"/>
            <w:r w:rsidRPr="00115C80">
              <w:rPr>
                <w:rFonts w:ascii="Arial" w:hAnsi="Arial" w:cs="Arial"/>
                <w:sz w:val="24"/>
                <w:szCs w:val="24"/>
              </w:rPr>
              <w:t xml:space="preserve"> a</w:t>
            </w:r>
            <w:r w:rsidR="00773A76" w:rsidRPr="00115C80">
              <w:rPr>
                <w:rFonts w:ascii="Arial" w:hAnsi="Arial" w:cs="Arial"/>
                <w:sz w:val="24"/>
                <w:szCs w:val="24"/>
              </w:rPr>
              <w:t xml:space="preserve">nd </w:t>
            </w:r>
            <w:proofErr w:type="spellStart"/>
            <w:r w:rsidR="00D57F50">
              <w:rPr>
                <w:rFonts w:ascii="Arial" w:hAnsi="Arial" w:cs="Arial"/>
                <w:sz w:val="24"/>
                <w:szCs w:val="24"/>
              </w:rPr>
              <w:t>Adjumani</w:t>
            </w:r>
            <w:proofErr w:type="spellEnd"/>
            <w:r w:rsidR="00773A76" w:rsidRPr="00115C80">
              <w:rPr>
                <w:rFonts w:ascii="Arial" w:hAnsi="Arial" w:cs="Arial"/>
                <w:sz w:val="24"/>
                <w:szCs w:val="24"/>
              </w:rPr>
              <w:t xml:space="preserve"> Town Council</w:t>
            </w:r>
            <w:r w:rsidR="00D57F50">
              <w:rPr>
                <w:rFonts w:ascii="Arial" w:hAnsi="Arial" w:cs="Arial"/>
                <w:sz w:val="24"/>
                <w:szCs w:val="24"/>
              </w:rPr>
              <w:t xml:space="preserve">. </w:t>
            </w:r>
          </w:p>
        </w:tc>
      </w:tr>
      <w:tr w:rsidR="005D6777" w:rsidRPr="00115C80" w14:paraId="60F741E3" w14:textId="77777777" w:rsidTr="0082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0BD2977" w14:textId="77777777" w:rsidR="005D6777" w:rsidRPr="000F082D" w:rsidRDefault="005D6777" w:rsidP="00C4731F">
            <w:pPr>
              <w:spacing w:before="120"/>
              <w:jc w:val="both"/>
              <w:rPr>
                <w:rFonts w:ascii="Arial" w:hAnsi="Arial" w:cs="Arial"/>
                <w:bCs w:val="0"/>
                <w:sz w:val="24"/>
                <w:szCs w:val="24"/>
              </w:rPr>
            </w:pPr>
            <w:r w:rsidRPr="000F082D">
              <w:rPr>
                <w:rFonts w:ascii="Arial" w:hAnsi="Arial" w:cs="Arial"/>
                <w:sz w:val="24"/>
                <w:szCs w:val="24"/>
              </w:rPr>
              <w:t>1.3 Project Impact</w:t>
            </w:r>
          </w:p>
        </w:tc>
        <w:tc>
          <w:tcPr>
            <w:tcW w:w="7908" w:type="dxa"/>
            <w:shd w:val="clear" w:color="auto" w:fill="auto"/>
          </w:tcPr>
          <w:p w14:paraId="76148E6A" w14:textId="77777777" w:rsidR="005D6777" w:rsidRDefault="005D6777" w:rsidP="00C4731F">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115C80">
              <w:rPr>
                <w:rFonts w:ascii="Arial" w:hAnsi="Arial" w:cs="Arial"/>
                <w:sz w:val="24"/>
                <w:szCs w:val="24"/>
              </w:rPr>
              <w:t>This project</w:t>
            </w:r>
            <w:r w:rsidR="00B234D1">
              <w:rPr>
                <w:rFonts w:ascii="Arial" w:hAnsi="Arial" w:cs="Arial"/>
                <w:sz w:val="24"/>
                <w:szCs w:val="24"/>
              </w:rPr>
              <w:t xml:space="preserve"> aims </w:t>
            </w:r>
            <w:r w:rsidRPr="00115C80">
              <w:rPr>
                <w:rFonts w:ascii="Arial" w:hAnsi="Arial" w:cs="Arial"/>
                <w:sz w:val="24"/>
                <w:szCs w:val="24"/>
              </w:rPr>
              <w:t xml:space="preserve">to </w:t>
            </w:r>
            <w:r w:rsidR="00B234D1">
              <w:rPr>
                <w:rFonts w:ascii="Arial" w:hAnsi="Arial" w:cs="Arial"/>
                <w:color w:val="000000" w:themeColor="text1"/>
                <w:sz w:val="24"/>
                <w:szCs w:val="24"/>
              </w:rPr>
              <w:t>impact</w:t>
            </w:r>
            <w:r w:rsidRPr="00115C80">
              <w:rPr>
                <w:rFonts w:ascii="Arial" w:hAnsi="Arial" w:cs="Arial"/>
                <w:color w:val="000000" w:themeColor="text1"/>
                <w:sz w:val="24"/>
                <w:szCs w:val="24"/>
              </w:rPr>
              <w:t xml:space="preserve"> women with disabilities</w:t>
            </w:r>
            <w:r w:rsidR="00B234D1">
              <w:rPr>
                <w:rFonts w:ascii="Arial" w:hAnsi="Arial" w:cs="Arial"/>
                <w:color w:val="000000" w:themeColor="text1"/>
                <w:sz w:val="24"/>
                <w:szCs w:val="24"/>
              </w:rPr>
              <w:t>, empowering them</w:t>
            </w:r>
            <w:r w:rsidRPr="00115C80">
              <w:rPr>
                <w:rFonts w:ascii="Arial" w:hAnsi="Arial" w:cs="Arial"/>
                <w:color w:val="000000" w:themeColor="text1"/>
                <w:sz w:val="24"/>
                <w:szCs w:val="24"/>
              </w:rPr>
              <w:t xml:space="preserve"> to gain skills, economic independence, confidence, and self-reliance.</w:t>
            </w:r>
          </w:p>
          <w:p w14:paraId="43EC72A7" w14:textId="44B886B4" w:rsidR="00327D7C" w:rsidRPr="00115C80" w:rsidRDefault="00327D7C" w:rsidP="00C4731F">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r>
      <w:tr w:rsidR="00B044E6" w:rsidRPr="00115C80" w14:paraId="43E5156F" w14:textId="77777777" w:rsidTr="00821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8A79DC6" w14:textId="6B9C5627" w:rsidR="00B044E6" w:rsidRPr="00115C80" w:rsidRDefault="000F082D" w:rsidP="000F082D">
            <w:pPr>
              <w:spacing w:before="120"/>
              <w:rPr>
                <w:rFonts w:ascii="Arial" w:hAnsi="Arial" w:cs="Arial"/>
                <w:sz w:val="24"/>
                <w:szCs w:val="24"/>
              </w:rPr>
            </w:pPr>
            <w:r>
              <w:rPr>
                <w:rFonts w:ascii="Arial" w:hAnsi="Arial" w:cs="Arial"/>
                <w:sz w:val="24"/>
                <w:szCs w:val="24"/>
              </w:rPr>
              <w:t xml:space="preserve">1.4 </w:t>
            </w:r>
            <w:r w:rsidR="00B044E6" w:rsidRPr="00115C80">
              <w:rPr>
                <w:rFonts w:ascii="Arial" w:hAnsi="Arial" w:cs="Arial"/>
                <w:sz w:val="24"/>
                <w:szCs w:val="24"/>
              </w:rPr>
              <w:t>Project Objectives</w:t>
            </w:r>
          </w:p>
        </w:tc>
        <w:tc>
          <w:tcPr>
            <w:tcW w:w="7908" w:type="dxa"/>
          </w:tcPr>
          <w:p w14:paraId="215C7585" w14:textId="77777777" w:rsidR="00B044E6" w:rsidRPr="00115C80" w:rsidRDefault="004B623A" w:rsidP="00C4731F">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115C80">
              <w:rPr>
                <w:rFonts w:ascii="Arial" w:hAnsi="Arial" w:cs="Arial"/>
                <w:b/>
                <w:sz w:val="24"/>
                <w:szCs w:val="24"/>
              </w:rPr>
              <w:t>I</w:t>
            </w:r>
            <w:r w:rsidR="00B044E6" w:rsidRPr="00115C80">
              <w:rPr>
                <w:rFonts w:ascii="Arial" w:hAnsi="Arial" w:cs="Arial"/>
                <w:b/>
                <w:sz w:val="24"/>
                <w:szCs w:val="24"/>
              </w:rPr>
              <w:t>ndividual</w:t>
            </w:r>
          </w:p>
          <w:p w14:paraId="731538D1" w14:textId="151781B9" w:rsidR="004B623A" w:rsidRPr="00115C80" w:rsidRDefault="004B623A" w:rsidP="004A3FFC">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 xml:space="preserve">To improve the confidence and life skills of 250 women with disabilities in </w:t>
            </w:r>
            <w:proofErr w:type="spellStart"/>
            <w:r w:rsidRPr="00115C80">
              <w:rPr>
                <w:rFonts w:ascii="Arial" w:hAnsi="Arial" w:cs="Arial"/>
                <w:sz w:val="24"/>
                <w:szCs w:val="24"/>
              </w:rPr>
              <w:t>Adjumani</w:t>
            </w:r>
            <w:proofErr w:type="spellEnd"/>
            <w:r w:rsidR="004D2AE2">
              <w:rPr>
                <w:rFonts w:ascii="Arial" w:hAnsi="Arial" w:cs="Arial"/>
                <w:sz w:val="24"/>
                <w:szCs w:val="24"/>
              </w:rPr>
              <w:t>;</w:t>
            </w:r>
          </w:p>
          <w:p w14:paraId="1031B166" w14:textId="41D854EC" w:rsidR="004B623A" w:rsidRPr="00115C80" w:rsidRDefault="00B044E6" w:rsidP="004A3FFC">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115C80">
              <w:rPr>
                <w:rFonts w:ascii="Arial" w:hAnsi="Arial" w:cs="Arial"/>
                <w:color w:val="000000" w:themeColor="text1"/>
                <w:sz w:val="24"/>
                <w:szCs w:val="24"/>
              </w:rPr>
              <w:t xml:space="preserve">To improve </w:t>
            </w:r>
            <w:r w:rsidR="004B623A" w:rsidRPr="00115C80">
              <w:rPr>
                <w:rFonts w:ascii="Arial" w:hAnsi="Arial" w:cs="Arial"/>
                <w:color w:val="000000" w:themeColor="text1"/>
                <w:sz w:val="24"/>
                <w:szCs w:val="24"/>
              </w:rPr>
              <w:t xml:space="preserve">vocational and business skills of 250 women with disabilities in </w:t>
            </w:r>
            <w:proofErr w:type="spellStart"/>
            <w:r w:rsidR="004B623A" w:rsidRPr="00115C80">
              <w:rPr>
                <w:rFonts w:ascii="Arial" w:hAnsi="Arial" w:cs="Arial"/>
                <w:color w:val="000000" w:themeColor="text1"/>
                <w:sz w:val="24"/>
                <w:szCs w:val="24"/>
              </w:rPr>
              <w:t>Adjumani</w:t>
            </w:r>
            <w:proofErr w:type="spellEnd"/>
            <w:r w:rsidR="004D2AE2">
              <w:rPr>
                <w:rFonts w:ascii="Arial" w:hAnsi="Arial" w:cs="Arial"/>
                <w:color w:val="000000" w:themeColor="text1"/>
                <w:sz w:val="24"/>
                <w:szCs w:val="24"/>
              </w:rPr>
              <w:t>;</w:t>
            </w:r>
          </w:p>
          <w:p w14:paraId="5D6F591D" w14:textId="25CFD26B" w:rsidR="004B623A" w:rsidRPr="00115C80" w:rsidRDefault="004B623A" w:rsidP="004A3FFC">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115C80">
              <w:rPr>
                <w:rFonts w:ascii="Arial" w:hAnsi="Arial" w:cs="Arial"/>
                <w:color w:val="000000" w:themeColor="text1"/>
                <w:sz w:val="24"/>
                <w:szCs w:val="24"/>
              </w:rPr>
              <w:t xml:space="preserve">To increase the economic independence of 250 women with disabilities in </w:t>
            </w:r>
            <w:proofErr w:type="spellStart"/>
            <w:r w:rsidRPr="00115C80">
              <w:rPr>
                <w:rFonts w:ascii="Arial" w:hAnsi="Arial" w:cs="Arial"/>
                <w:color w:val="000000" w:themeColor="text1"/>
                <w:sz w:val="24"/>
                <w:szCs w:val="24"/>
              </w:rPr>
              <w:t>Adjumani</w:t>
            </w:r>
            <w:proofErr w:type="spellEnd"/>
            <w:r w:rsidR="005321BA">
              <w:rPr>
                <w:rFonts w:ascii="Arial" w:hAnsi="Arial" w:cs="Arial"/>
                <w:color w:val="000000" w:themeColor="text1"/>
                <w:sz w:val="24"/>
                <w:szCs w:val="24"/>
              </w:rPr>
              <w:t>;</w:t>
            </w:r>
            <w:r w:rsidRPr="00115C80">
              <w:rPr>
                <w:rFonts w:ascii="Arial" w:hAnsi="Arial" w:cs="Arial"/>
                <w:color w:val="000000" w:themeColor="text1"/>
                <w:sz w:val="24"/>
                <w:szCs w:val="24"/>
              </w:rPr>
              <w:t xml:space="preserve"> </w:t>
            </w:r>
          </w:p>
          <w:p w14:paraId="13BA9D2E" w14:textId="77777777" w:rsidR="00B044E6" w:rsidRPr="00115C80" w:rsidRDefault="00B044E6" w:rsidP="00C4731F">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b/>
                <w:sz w:val="24"/>
                <w:szCs w:val="24"/>
              </w:rPr>
              <w:t>Community</w:t>
            </w:r>
          </w:p>
          <w:p w14:paraId="5075728E" w14:textId="77777777" w:rsidR="00B044E6" w:rsidRDefault="00B044E6" w:rsidP="004A3FFC">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n-GB"/>
              </w:rPr>
            </w:pPr>
            <w:r w:rsidRPr="00115C80">
              <w:rPr>
                <w:rFonts w:ascii="Arial" w:eastAsia="Times New Roman" w:hAnsi="Arial" w:cs="Arial"/>
                <w:sz w:val="24"/>
                <w:szCs w:val="24"/>
                <w:lang w:eastAsia="en-GB"/>
              </w:rPr>
              <w:t xml:space="preserve">To </w:t>
            </w:r>
            <w:r w:rsidR="004B623A" w:rsidRPr="00115C80">
              <w:rPr>
                <w:rFonts w:ascii="Arial" w:eastAsia="Times New Roman" w:hAnsi="Arial" w:cs="Arial"/>
                <w:sz w:val="24"/>
                <w:szCs w:val="24"/>
                <w:lang w:eastAsia="en-GB"/>
              </w:rPr>
              <w:t xml:space="preserve">improve </w:t>
            </w:r>
            <w:r w:rsidRPr="00115C80">
              <w:rPr>
                <w:rFonts w:ascii="Arial" w:eastAsia="Times New Roman" w:hAnsi="Arial" w:cs="Arial"/>
                <w:sz w:val="24"/>
                <w:szCs w:val="24"/>
                <w:lang w:eastAsia="en-GB"/>
              </w:rPr>
              <w:t xml:space="preserve">community </w:t>
            </w:r>
            <w:r w:rsidR="004B623A" w:rsidRPr="00115C80">
              <w:rPr>
                <w:rFonts w:ascii="Arial" w:eastAsia="Times New Roman" w:hAnsi="Arial" w:cs="Arial"/>
                <w:sz w:val="24"/>
                <w:szCs w:val="24"/>
                <w:lang w:eastAsia="en-GB"/>
              </w:rPr>
              <w:t xml:space="preserve">attitude and inclusion of women with disabilities in </w:t>
            </w:r>
            <w:proofErr w:type="spellStart"/>
            <w:r w:rsidR="004B623A" w:rsidRPr="00115C80">
              <w:rPr>
                <w:rFonts w:ascii="Arial" w:eastAsia="Times New Roman" w:hAnsi="Arial" w:cs="Arial"/>
                <w:sz w:val="24"/>
                <w:szCs w:val="24"/>
                <w:lang w:eastAsia="en-GB"/>
              </w:rPr>
              <w:t>Adjumani</w:t>
            </w:r>
            <w:proofErr w:type="spellEnd"/>
            <w:r w:rsidR="005321BA">
              <w:rPr>
                <w:rFonts w:ascii="Arial" w:eastAsia="Times New Roman" w:hAnsi="Arial" w:cs="Arial"/>
                <w:sz w:val="24"/>
                <w:szCs w:val="24"/>
                <w:lang w:eastAsia="en-GB"/>
              </w:rPr>
              <w:t>.</w:t>
            </w:r>
          </w:p>
          <w:p w14:paraId="792CB9E9" w14:textId="48506D14" w:rsidR="00327D7C" w:rsidRPr="00115C80" w:rsidRDefault="00327D7C" w:rsidP="00327D7C">
            <w:pPr>
              <w:pStyle w:val="ListParagrap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eastAsia="en-GB"/>
              </w:rPr>
            </w:pPr>
          </w:p>
        </w:tc>
      </w:tr>
      <w:tr w:rsidR="00AE4622" w:rsidRPr="00115C80" w14:paraId="08D288DD" w14:textId="77777777" w:rsidTr="0082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6740B7B" w14:textId="1673522E" w:rsidR="00AE4622" w:rsidRPr="00115C80" w:rsidRDefault="000F082D" w:rsidP="000F082D">
            <w:pPr>
              <w:spacing w:before="120"/>
              <w:rPr>
                <w:rFonts w:ascii="Arial" w:hAnsi="Arial" w:cs="Arial"/>
                <w:sz w:val="24"/>
                <w:szCs w:val="24"/>
              </w:rPr>
            </w:pPr>
            <w:r>
              <w:rPr>
                <w:rFonts w:ascii="Arial" w:hAnsi="Arial" w:cs="Arial"/>
                <w:sz w:val="24"/>
                <w:szCs w:val="24"/>
              </w:rPr>
              <w:lastRenderedPageBreak/>
              <w:t xml:space="preserve">1.5 </w:t>
            </w:r>
            <w:r w:rsidR="00AE4622" w:rsidRPr="00115C80">
              <w:rPr>
                <w:rFonts w:ascii="Arial" w:hAnsi="Arial" w:cs="Arial"/>
                <w:sz w:val="24"/>
                <w:szCs w:val="24"/>
              </w:rPr>
              <w:t>Project outcomes</w:t>
            </w:r>
          </w:p>
        </w:tc>
        <w:tc>
          <w:tcPr>
            <w:tcW w:w="7908" w:type="dxa"/>
            <w:shd w:val="clear" w:color="auto" w:fill="auto"/>
          </w:tcPr>
          <w:p w14:paraId="6CE94473" w14:textId="77777777" w:rsidR="00AE4622" w:rsidRPr="00115C80" w:rsidRDefault="00AE4622" w:rsidP="004A3FFC">
            <w:pPr>
              <w:pStyle w:val="ListParagraph"/>
              <w:numPr>
                <w:ilvl w:val="0"/>
                <w:numId w:val="8"/>
              </w:num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15C80">
              <w:rPr>
                <w:rFonts w:ascii="Arial" w:hAnsi="Arial" w:cs="Arial"/>
                <w:sz w:val="24"/>
                <w:szCs w:val="24"/>
              </w:rPr>
              <w:t>Women with disabilities with greater self-confidence</w:t>
            </w:r>
          </w:p>
          <w:p w14:paraId="4BF3D6A7" w14:textId="77777777" w:rsidR="00AE4622" w:rsidRPr="00115C80" w:rsidRDefault="00AE4622" w:rsidP="004A3FFC">
            <w:pPr>
              <w:pStyle w:val="ListParagraph"/>
              <w:numPr>
                <w:ilvl w:val="0"/>
                <w:numId w:val="8"/>
              </w:num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15C80">
              <w:rPr>
                <w:rFonts w:ascii="Arial" w:hAnsi="Arial" w:cs="Arial"/>
                <w:sz w:val="24"/>
                <w:szCs w:val="24"/>
              </w:rPr>
              <w:t>Women with disabilities develop skills for securing and sustaining employment</w:t>
            </w:r>
            <w:r w:rsidRPr="00115C80">
              <w:rPr>
                <w:rFonts w:ascii="Arial" w:hAnsi="Arial" w:cs="Arial"/>
                <w:b/>
                <w:sz w:val="24"/>
                <w:szCs w:val="24"/>
              </w:rPr>
              <w:t xml:space="preserve"> </w:t>
            </w:r>
            <w:r w:rsidRPr="00115C80">
              <w:rPr>
                <w:rFonts w:ascii="Arial" w:hAnsi="Arial" w:cs="Arial"/>
                <w:sz w:val="24"/>
                <w:szCs w:val="24"/>
              </w:rPr>
              <w:t xml:space="preserve"> </w:t>
            </w:r>
          </w:p>
          <w:p w14:paraId="647EADA4" w14:textId="77777777" w:rsidR="00AE4622" w:rsidRPr="00115C80" w:rsidRDefault="00AE4622" w:rsidP="004A3FFC">
            <w:pPr>
              <w:pStyle w:val="ListParagraph"/>
              <w:numPr>
                <w:ilvl w:val="0"/>
                <w:numId w:val="8"/>
              </w:num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15C80">
              <w:rPr>
                <w:rFonts w:ascii="Arial" w:hAnsi="Arial" w:cs="Arial"/>
                <w:sz w:val="24"/>
                <w:szCs w:val="24"/>
              </w:rPr>
              <w:t>Women with disabilities have sustained increased income and greater security</w:t>
            </w:r>
          </w:p>
          <w:p w14:paraId="6AD858C6" w14:textId="77777777" w:rsidR="00AE4622" w:rsidRPr="00115C80" w:rsidRDefault="00AE4622" w:rsidP="004A3FFC">
            <w:pPr>
              <w:pStyle w:val="ListParagraph"/>
              <w:numPr>
                <w:ilvl w:val="0"/>
                <w:numId w:val="8"/>
              </w:num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15C80">
              <w:rPr>
                <w:rFonts w:ascii="Arial" w:hAnsi="Arial" w:cs="Arial"/>
                <w:sz w:val="24"/>
                <w:szCs w:val="24"/>
              </w:rPr>
              <w:t>Increase respect and inclusion of women with disabilities in communities</w:t>
            </w:r>
          </w:p>
        </w:tc>
      </w:tr>
      <w:tr w:rsidR="009462A2" w:rsidRPr="00115C80" w14:paraId="304F6059" w14:textId="77777777" w:rsidTr="00821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FD92D2D" w14:textId="768390A8" w:rsidR="009462A2" w:rsidRPr="00115C80" w:rsidRDefault="000F082D" w:rsidP="000F082D">
            <w:pPr>
              <w:spacing w:before="120"/>
              <w:rPr>
                <w:rFonts w:ascii="Arial" w:hAnsi="Arial" w:cs="Arial"/>
                <w:sz w:val="24"/>
                <w:szCs w:val="24"/>
              </w:rPr>
            </w:pPr>
            <w:r>
              <w:rPr>
                <w:rFonts w:ascii="Arial" w:hAnsi="Arial" w:cs="Arial"/>
                <w:sz w:val="24"/>
                <w:szCs w:val="24"/>
              </w:rPr>
              <w:t xml:space="preserve">1.6 </w:t>
            </w:r>
            <w:r w:rsidR="009462A2" w:rsidRPr="00115C80">
              <w:rPr>
                <w:rFonts w:ascii="Arial" w:hAnsi="Arial" w:cs="Arial"/>
                <w:sz w:val="24"/>
                <w:szCs w:val="24"/>
              </w:rPr>
              <w:t>Project duration</w:t>
            </w:r>
          </w:p>
        </w:tc>
        <w:tc>
          <w:tcPr>
            <w:tcW w:w="7908" w:type="dxa"/>
          </w:tcPr>
          <w:p w14:paraId="19A6D53E" w14:textId="77777777" w:rsidR="009462A2" w:rsidRPr="00115C80" w:rsidRDefault="003161C9" w:rsidP="00C4731F">
            <w:pPr>
              <w:spacing w:before="12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3 years</w:t>
            </w:r>
          </w:p>
        </w:tc>
      </w:tr>
      <w:tr w:rsidR="005D6777" w:rsidRPr="00115C80" w14:paraId="57ABE249" w14:textId="77777777" w:rsidTr="0082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0301257" w14:textId="1595CCC9" w:rsidR="005D6777" w:rsidRPr="00115C80" w:rsidRDefault="005D6777" w:rsidP="000F082D">
            <w:pPr>
              <w:spacing w:before="120"/>
              <w:rPr>
                <w:rFonts w:ascii="Arial" w:hAnsi="Arial" w:cs="Arial"/>
                <w:sz w:val="24"/>
                <w:szCs w:val="24"/>
              </w:rPr>
            </w:pPr>
            <w:r w:rsidRPr="00115C80">
              <w:rPr>
                <w:rFonts w:ascii="Arial" w:hAnsi="Arial" w:cs="Arial"/>
                <w:sz w:val="24"/>
                <w:szCs w:val="24"/>
              </w:rPr>
              <w:t>2</w:t>
            </w:r>
            <w:r w:rsidR="00911DEA">
              <w:rPr>
                <w:rFonts w:ascii="Arial" w:hAnsi="Arial" w:cs="Arial"/>
                <w:sz w:val="24"/>
                <w:szCs w:val="24"/>
              </w:rPr>
              <w:t>.</w:t>
            </w:r>
            <w:r w:rsidRPr="00115C80">
              <w:rPr>
                <w:rFonts w:ascii="Arial" w:hAnsi="Arial" w:cs="Arial"/>
                <w:sz w:val="24"/>
                <w:szCs w:val="24"/>
              </w:rPr>
              <w:t xml:space="preserve">  </w:t>
            </w:r>
            <w:r w:rsidR="00C65DB4" w:rsidRPr="00115C80">
              <w:rPr>
                <w:rFonts w:ascii="Arial" w:hAnsi="Arial" w:cs="Arial"/>
                <w:sz w:val="24"/>
                <w:szCs w:val="24"/>
              </w:rPr>
              <w:t>Purpose of the</w:t>
            </w:r>
            <w:r w:rsidR="00773A76" w:rsidRPr="00115C80">
              <w:rPr>
                <w:rFonts w:ascii="Arial" w:hAnsi="Arial" w:cs="Arial"/>
                <w:sz w:val="24"/>
                <w:szCs w:val="24"/>
              </w:rPr>
              <w:t xml:space="preserve"> </w:t>
            </w:r>
            <w:r w:rsidR="00C65DB4" w:rsidRPr="00115C80">
              <w:rPr>
                <w:rFonts w:ascii="Arial" w:hAnsi="Arial" w:cs="Arial"/>
                <w:sz w:val="24"/>
                <w:szCs w:val="24"/>
              </w:rPr>
              <w:t>consultanc</w:t>
            </w:r>
            <w:r w:rsidRPr="00115C80">
              <w:rPr>
                <w:rFonts w:ascii="Arial" w:hAnsi="Arial" w:cs="Arial"/>
                <w:sz w:val="24"/>
                <w:szCs w:val="24"/>
              </w:rPr>
              <w:t>y</w:t>
            </w:r>
          </w:p>
          <w:p w14:paraId="7F3C95E7" w14:textId="77777777" w:rsidR="005D6777" w:rsidRPr="00115C80" w:rsidRDefault="005D6777" w:rsidP="00C4731F">
            <w:pPr>
              <w:autoSpaceDE w:val="0"/>
              <w:autoSpaceDN w:val="0"/>
              <w:adjustRightInd w:val="0"/>
              <w:contextualSpacing/>
              <w:jc w:val="both"/>
              <w:rPr>
                <w:rFonts w:ascii="Arial" w:eastAsia="Calibri" w:hAnsi="Arial" w:cs="Arial"/>
                <w:bCs w:val="0"/>
                <w:color w:val="000000"/>
                <w:sz w:val="24"/>
                <w:szCs w:val="24"/>
                <w:lang w:val="en-GB" w:eastAsia="en-GB"/>
              </w:rPr>
            </w:pPr>
          </w:p>
        </w:tc>
        <w:tc>
          <w:tcPr>
            <w:tcW w:w="7908" w:type="dxa"/>
            <w:shd w:val="clear" w:color="auto" w:fill="auto"/>
          </w:tcPr>
          <w:p w14:paraId="524FBA53" w14:textId="2E33D597" w:rsidR="005D6777" w:rsidRPr="000E006D" w:rsidRDefault="005D6777" w:rsidP="00271ED6">
            <w:pPr>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E006D">
              <w:rPr>
                <w:rFonts w:ascii="Arial" w:hAnsi="Arial" w:cs="Arial"/>
                <w:sz w:val="24"/>
                <w:szCs w:val="24"/>
              </w:rPr>
              <w:t>The project is seeking to</w:t>
            </w:r>
            <w:r w:rsidR="00773A76" w:rsidRPr="000E006D">
              <w:rPr>
                <w:rFonts w:ascii="Arial" w:hAnsi="Arial" w:cs="Arial"/>
                <w:sz w:val="24"/>
                <w:szCs w:val="24"/>
              </w:rPr>
              <w:t xml:space="preserve"> procure services of an indepen</w:t>
            </w:r>
            <w:r w:rsidRPr="000E006D">
              <w:rPr>
                <w:rFonts w:ascii="Arial" w:hAnsi="Arial" w:cs="Arial"/>
                <w:sz w:val="24"/>
                <w:szCs w:val="24"/>
              </w:rPr>
              <w:t xml:space="preserve">dent consultant to conduct a </w:t>
            </w:r>
            <w:r w:rsidR="00271ED6" w:rsidRPr="000E006D">
              <w:rPr>
                <w:rFonts w:ascii="Arial" w:hAnsi="Arial" w:cs="Arial"/>
                <w:sz w:val="24"/>
                <w:szCs w:val="24"/>
              </w:rPr>
              <w:t xml:space="preserve">mid-term </w:t>
            </w:r>
            <w:r w:rsidR="00F10611" w:rsidRPr="000E006D">
              <w:rPr>
                <w:rFonts w:ascii="Arial" w:hAnsi="Arial" w:cs="Arial"/>
                <w:sz w:val="24"/>
                <w:szCs w:val="24"/>
              </w:rPr>
              <w:t xml:space="preserve">review </w:t>
            </w:r>
            <w:r w:rsidR="00897803">
              <w:rPr>
                <w:rFonts w:ascii="Arial" w:hAnsi="Arial" w:cs="Arial"/>
                <w:sz w:val="24"/>
                <w:szCs w:val="24"/>
              </w:rPr>
              <w:t>with a greater focus on learning from</w:t>
            </w:r>
            <w:r w:rsidR="00F10611" w:rsidRPr="000E006D">
              <w:rPr>
                <w:rFonts w:ascii="Arial" w:hAnsi="Arial" w:cs="Arial"/>
                <w:sz w:val="24"/>
                <w:szCs w:val="24"/>
              </w:rPr>
              <w:t xml:space="preserve"> </w:t>
            </w:r>
            <w:r w:rsidR="00271ED6" w:rsidRPr="000E006D">
              <w:rPr>
                <w:rFonts w:ascii="Arial" w:hAnsi="Arial" w:cs="Arial"/>
                <w:sz w:val="24"/>
                <w:szCs w:val="24"/>
              </w:rPr>
              <w:t>the project targeting</w:t>
            </w:r>
            <w:r w:rsidR="001011AB" w:rsidRPr="000E006D">
              <w:rPr>
                <w:rFonts w:ascii="Arial" w:hAnsi="Arial" w:cs="Arial"/>
                <w:sz w:val="24"/>
                <w:szCs w:val="24"/>
              </w:rPr>
              <w:t xml:space="preserve"> women with disabilities and assess their access to livelihoods opportunities and inclusion in the </w:t>
            </w:r>
            <w:proofErr w:type="spellStart"/>
            <w:r w:rsidR="001011AB" w:rsidRPr="000E006D">
              <w:rPr>
                <w:rFonts w:ascii="Arial" w:hAnsi="Arial" w:cs="Arial"/>
                <w:sz w:val="24"/>
                <w:szCs w:val="24"/>
              </w:rPr>
              <w:t>labour</w:t>
            </w:r>
            <w:proofErr w:type="spellEnd"/>
            <w:r w:rsidR="001011AB" w:rsidRPr="000E006D">
              <w:rPr>
                <w:rFonts w:ascii="Arial" w:hAnsi="Arial" w:cs="Arial"/>
                <w:sz w:val="24"/>
                <w:szCs w:val="24"/>
              </w:rPr>
              <w:t xml:space="preserve"> market in </w:t>
            </w:r>
            <w:proofErr w:type="spellStart"/>
            <w:r w:rsidR="001011AB" w:rsidRPr="000E006D">
              <w:rPr>
                <w:rFonts w:ascii="Arial" w:hAnsi="Arial" w:cs="Arial"/>
                <w:sz w:val="24"/>
                <w:szCs w:val="24"/>
              </w:rPr>
              <w:t>Adjumani</w:t>
            </w:r>
            <w:proofErr w:type="spellEnd"/>
            <w:r w:rsidR="001011AB" w:rsidRPr="000E006D">
              <w:rPr>
                <w:rFonts w:ascii="Arial" w:hAnsi="Arial" w:cs="Arial"/>
                <w:sz w:val="24"/>
                <w:szCs w:val="24"/>
              </w:rPr>
              <w:t xml:space="preserve"> district in Northern Uganda. </w:t>
            </w:r>
          </w:p>
        </w:tc>
      </w:tr>
      <w:tr w:rsidR="005D6777" w:rsidRPr="00115C80" w14:paraId="16F3D8E9" w14:textId="77777777" w:rsidTr="00821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814E614" w14:textId="77777777" w:rsidR="005D6777" w:rsidRPr="00115C80" w:rsidRDefault="005D6777" w:rsidP="000F082D">
            <w:pPr>
              <w:contextualSpacing/>
              <w:rPr>
                <w:rFonts w:ascii="Arial" w:hAnsi="Arial" w:cs="Arial"/>
                <w:sz w:val="24"/>
                <w:szCs w:val="24"/>
              </w:rPr>
            </w:pPr>
            <w:r w:rsidRPr="00115C80">
              <w:rPr>
                <w:rFonts w:ascii="Arial" w:hAnsi="Arial" w:cs="Arial"/>
                <w:sz w:val="24"/>
                <w:szCs w:val="24"/>
              </w:rPr>
              <w:t>2.1 Objectives</w:t>
            </w:r>
          </w:p>
          <w:p w14:paraId="54CB8C1E" w14:textId="77777777" w:rsidR="005D6777" w:rsidRPr="00115C80" w:rsidRDefault="005D6777" w:rsidP="00C4731F">
            <w:pPr>
              <w:autoSpaceDE w:val="0"/>
              <w:autoSpaceDN w:val="0"/>
              <w:adjustRightInd w:val="0"/>
              <w:contextualSpacing/>
              <w:jc w:val="both"/>
              <w:rPr>
                <w:rFonts w:ascii="Arial" w:eastAsia="Calibri" w:hAnsi="Arial" w:cs="Arial"/>
                <w:bCs w:val="0"/>
                <w:color w:val="000000"/>
                <w:sz w:val="24"/>
                <w:szCs w:val="24"/>
                <w:lang w:val="en-GB" w:eastAsia="en-GB"/>
              </w:rPr>
            </w:pPr>
          </w:p>
        </w:tc>
        <w:tc>
          <w:tcPr>
            <w:tcW w:w="7908" w:type="dxa"/>
          </w:tcPr>
          <w:p w14:paraId="1FCB48AC" w14:textId="77777777" w:rsidR="00271ED6" w:rsidRPr="00115C80" w:rsidRDefault="00271ED6" w:rsidP="00271ED6">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The objectives of the workshop are to:</w:t>
            </w:r>
          </w:p>
          <w:p w14:paraId="54AFA5EE" w14:textId="36719749" w:rsidR="00271ED6" w:rsidRPr="00115C80" w:rsidRDefault="00271ED6" w:rsidP="004A3FFC">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identify and document significant project successes so far (impact)</w:t>
            </w:r>
            <w:r w:rsidR="00EE0CD7">
              <w:rPr>
                <w:rFonts w:ascii="Arial" w:hAnsi="Arial" w:cs="Arial"/>
                <w:sz w:val="24"/>
                <w:szCs w:val="24"/>
              </w:rPr>
              <w:t>;</w:t>
            </w:r>
          </w:p>
          <w:p w14:paraId="6349DE96" w14:textId="17CCE1F9" w:rsidR="00911DEA" w:rsidRPr="00911DEA" w:rsidRDefault="00911DEA" w:rsidP="00911DEA">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capture and document lessons learned</w:t>
            </w:r>
            <w:r>
              <w:rPr>
                <w:rFonts w:ascii="Arial" w:hAnsi="Arial" w:cs="Arial"/>
                <w:sz w:val="24"/>
                <w:szCs w:val="24"/>
              </w:rPr>
              <w:t>;</w:t>
            </w:r>
          </w:p>
          <w:p w14:paraId="717D852F" w14:textId="31213DBA" w:rsidR="00271ED6" w:rsidRPr="00115C80" w:rsidRDefault="00271ED6" w:rsidP="004A3FFC">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identify and document significant challenges and/or gaps in project delivery and achievement (relevance</w:t>
            </w:r>
            <w:r w:rsidR="009C3EBF">
              <w:rPr>
                <w:rFonts w:ascii="Arial" w:hAnsi="Arial" w:cs="Arial"/>
                <w:sz w:val="24"/>
                <w:szCs w:val="24"/>
              </w:rPr>
              <w:t>,</w:t>
            </w:r>
            <w:r w:rsidRPr="00115C80">
              <w:rPr>
                <w:rFonts w:ascii="Arial" w:hAnsi="Arial" w:cs="Arial"/>
                <w:sz w:val="24"/>
                <w:szCs w:val="24"/>
              </w:rPr>
              <w:t xml:space="preserve"> efficiency and effectiveness)</w:t>
            </w:r>
            <w:r w:rsidR="00EE0CD7">
              <w:rPr>
                <w:rFonts w:ascii="Arial" w:hAnsi="Arial" w:cs="Arial"/>
                <w:sz w:val="24"/>
                <w:szCs w:val="24"/>
              </w:rPr>
              <w:t>;</w:t>
            </w:r>
          </w:p>
          <w:p w14:paraId="68B2304D" w14:textId="122CAEAD" w:rsidR="00A57A5D" w:rsidRPr="00115C80" w:rsidRDefault="00271ED6" w:rsidP="004A3FFC">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Agree on actions for strengthening delivery moving forward</w:t>
            </w:r>
            <w:r w:rsidR="00EE0CD7">
              <w:rPr>
                <w:rFonts w:ascii="Arial" w:hAnsi="Arial" w:cs="Arial"/>
                <w:sz w:val="24"/>
                <w:szCs w:val="24"/>
              </w:rPr>
              <w:t>.</w:t>
            </w:r>
          </w:p>
        </w:tc>
      </w:tr>
      <w:tr w:rsidR="005D6777" w:rsidRPr="00115C80" w14:paraId="6763D4B1" w14:textId="77777777" w:rsidTr="0082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18A8BC0" w14:textId="1679F0BD" w:rsidR="005D6777" w:rsidRPr="000F082D" w:rsidRDefault="005D6777" w:rsidP="000F082D">
            <w:pPr>
              <w:pStyle w:val="Default"/>
            </w:pPr>
            <w:r w:rsidRPr="00115C80">
              <w:t xml:space="preserve">2.2 </w:t>
            </w:r>
            <w:r w:rsidR="00271ED6" w:rsidRPr="00115C80">
              <w:t xml:space="preserve">Key review questions </w:t>
            </w:r>
          </w:p>
        </w:tc>
        <w:tc>
          <w:tcPr>
            <w:tcW w:w="7908" w:type="dxa"/>
            <w:shd w:val="clear" w:color="auto" w:fill="auto"/>
          </w:tcPr>
          <w:p w14:paraId="7B202C73" w14:textId="3E0DE007" w:rsidR="00271ED6" w:rsidRPr="00115C80" w:rsidRDefault="00271ED6" w:rsidP="00271ED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15C80">
              <w:rPr>
                <w:rFonts w:ascii="Arial" w:hAnsi="Arial" w:cs="Arial"/>
                <w:sz w:val="24"/>
                <w:szCs w:val="24"/>
              </w:rPr>
              <w:t xml:space="preserve">Although the consultant will </w:t>
            </w:r>
            <w:r w:rsidR="000E006D" w:rsidRPr="00115C80">
              <w:rPr>
                <w:rFonts w:ascii="Arial" w:hAnsi="Arial" w:cs="Arial"/>
                <w:sz w:val="24"/>
                <w:szCs w:val="24"/>
              </w:rPr>
              <w:t>be expected</w:t>
            </w:r>
            <w:r w:rsidRPr="00115C80">
              <w:rPr>
                <w:rFonts w:ascii="Arial" w:hAnsi="Arial" w:cs="Arial"/>
                <w:sz w:val="24"/>
                <w:szCs w:val="24"/>
              </w:rPr>
              <w:t xml:space="preserve"> to propose sub</w:t>
            </w:r>
            <w:r w:rsidR="00327D7C">
              <w:rPr>
                <w:rFonts w:ascii="Arial" w:hAnsi="Arial" w:cs="Arial"/>
                <w:sz w:val="24"/>
                <w:szCs w:val="24"/>
              </w:rPr>
              <w:t>-</w:t>
            </w:r>
            <w:r w:rsidRPr="00115C80">
              <w:rPr>
                <w:rFonts w:ascii="Arial" w:hAnsi="Arial" w:cs="Arial"/>
                <w:sz w:val="24"/>
                <w:szCs w:val="24"/>
              </w:rPr>
              <w:t>questions, the following will be the overarching questions during the</w:t>
            </w:r>
            <w:r w:rsidR="009C3EBF">
              <w:rPr>
                <w:rFonts w:ascii="Arial" w:hAnsi="Arial" w:cs="Arial"/>
                <w:sz w:val="24"/>
                <w:szCs w:val="24"/>
              </w:rPr>
              <w:t xml:space="preserve"> learning</w:t>
            </w:r>
            <w:r w:rsidRPr="00115C80">
              <w:rPr>
                <w:rFonts w:ascii="Arial" w:hAnsi="Arial" w:cs="Arial"/>
                <w:sz w:val="24"/>
                <w:szCs w:val="24"/>
              </w:rPr>
              <w:t xml:space="preserve"> workshop</w:t>
            </w:r>
            <w:r w:rsidR="00911DEA">
              <w:rPr>
                <w:rFonts w:ascii="Arial" w:hAnsi="Arial" w:cs="Arial"/>
                <w:sz w:val="24"/>
                <w:szCs w:val="24"/>
              </w:rPr>
              <w:t>:</w:t>
            </w:r>
          </w:p>
          <w:p w14:paraId="1C56209B" w14:textId="77777777" w:rsidR="00271ED6" w:rsidRPr="00115C80" w:rsidRDefault="00271ED6" w:rsidP="004A3FF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15C80">
              <w:rPr>
                <w:rFonts w:ascii="Arial" w:hAnsi="Arial" w:cs="Arial"/>
                <w:sz w:val="24"/>
                <w:szCs w:val="24"/>
              </w:rPr>
              <w:t xml:space="preserve">What is going well that we want to </w:t>
            </w:r>
            <w:r w:rsidR="00821892">
              <w:rPr>
                <w:rFonts w:ascii="Arial" w:hAnsi="Arial" w:cs="Arial"/>
                <w:sz w:val="24"/>
                <w:szCs w:val="24"/>
              </w:rPr>
              <w:t xml:space="preserve">celebrate and </w:t>
            </w:r>
            <w:r w:rsidRPr="00115C80">
              <w:rPr>
                <w:rFonts w:ascii="Arial" w:hAnsi="Arial" w:cs="Arial"/>
                <w:sz w:val="24"/>
                <w:szCs w:val="24"/>
              </w:rPr>
              <w:t>continue with?</w:t>
            </w:r>
          </w:p>
          <w:p w14:paraId="2F2D9248" w14:textId="12D257E5" w:rsidR="00271ED6" w:rsidRDefault="00271ED6" w:rsidP="004A3FF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15C80">
              <w:rPr>
                <w:rFonts w:ascii="Arial" w:hAnsi="Arial" w:cs="Arial"/>
                <w:sz w:val="24"/>
                <w:szCs w:val="24"/>
              </w:rPr>
              <w:t xml:space="preserve">What isn't going well that we need to </w:t>
            </w:r>
            <w:r w:rsidR="00821892">
              <w:rPr>
                <w:rFonts w:ascii="Arial" w:hAnsi="Arial" w:cs="Arial"/>
                <w:sz w:val="24"/>
                <w:szCs w:val="24"/>
              </w:rPr>
              <w:t xml:space="preserve">stop or </w:t>
            </w:r>
            <w:r w:rsidRPr="00115C80">
              <w:rPr>
                <w:rFonts w:ascii="Arial" w:hAnsi="Arial" w:cs="Arial"/>
                <w:sz w:val="24"/>
                <w:szCs w:val="24"/>
              </w:rPr>
              <w:t xml:space="preserve">change? </w:t>
            </w:r>
          </w:p>
          <w:p w14:paraId="15409E68" w14:textId="77777777" w:rsidR="00327D7C" w:rsidRDefault="004D7CEB" w:rsidP="004D7CE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D7CEB">
              <w:rPr>
                <w:rFonts w:ascii="Arial" w:hAnsi="Arial" w:cs="Arial"/>
                <w:sz w:val="24"/>
                <w:szCs w:val="24"/>
              </w:rPr>
              <w:t xml:space="preserve">How best should women with </w:t>
            </w:r>
            <w:r>
              <w:rPr>
                <w:rFonts w:ascii="Arial" w:hAnsi="Arial" w:cs="Arial"/>
                <w:sz w:val="24"/>
                <w:szCs w:val="24"/>
              </w:rPr>
              <w:t xml:space="preserve">varying </w:t>
            </w:r>
            <w:r w:rsidRPr="004D7CEB">
              <w:rPr>
                <w:rFonts w:ascii="Arial" w:hAnsi="Arial" w:cs="Arial"/>
                <w:sz w:val="24"/>
                <w:szCs w:val="24"/>
              </w:rPr>
              <w:t>disabilities be engaged in li</w:t>
            </w:r>
            <w:r w:rsidRPr="00897803">
              <w:rPr>
                <w:rFonts w:ascii="Arial" w:hAnsi="Arial" w:cs="Arial"/>
                <w:sz w:val="24"/>
                <w:szCs w:val="24"/>
              </w:rPr>
              <w:t xml:space="preserve">velihoods projects? </w:t>
            </w:r>
          </w:p>
          <w:p w14:paraId="2A8295DA" w14:textId="35583D9E" w:rsidR="009C3EBF" w:rsidRPr="004D7CEB" w:rsidRDefault="004D7CEB" w:rsidP="004D7CE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97803">
              <w:rPr>
                <w:rFonts w:ascii="Arial" w:hAnsi="Arial" w:cs="Arial"/>
                <w:sz w:val="24"/>
                <w:szCs w:val="24"/>
              </w:rPr>
              <w:t>How has the project resulted into women’s empowerment</w:t>
            </w:r>
            <w:r>
              <w:rPr>
                <w:rFonts w:ascii="Arial" w:hAnsi="Arial" w:cs="Arial"/>
                <w:sz w:val="24"/>
                <w:szCs w:val="24"/>
              </w:rPr>
              <w:t xml:space="preserve">? </w:t>
            </w:r>
          </w:p>
          <w:p w14:paraId="0251A1F0" w14:textId="77777777" w:rsidR="00821892" w:rsidRDefault="00271ED6" w:rsidP="004A3FF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15C80">
              <w:rPr>
                <w:rFonts w:ascii="Arial" w:hAnsi="Arial" w:cs="Arial"/>
                <w:sz w:val="24"/>
                <w:szCs w:val="24"/>
              </w:rPr>
              <w:t xml:space="preserve">What lessons do we have </w:t>
            </w:r>
            <w:r w:rsidR="00821892">
              <w:rPr>
                <w:rFonts w:ascii="Arial" w:hAnsi="Arial" w:cs="Arial"/>
                <w:sz w:val="24"/>
                <w:szCs w:val="24"/>
              </w:rPr>
              <w:t xml:space="preserve">from the success or failure </w:t>
            </w:r>
            <w:r w:rsidR="00821892" w:rsidRPr="00115C80">
              <w:rPr>
                <w:rFonts w:ascii="Arial" w:hAnsi="Arial" w:cs="Arial"/>
                <w:sz w:val="24"/>
                <w:szCs w:val="24"/>
              </w:rPr>
              <w:t>so far</w:t>
            </w:r>
            <w:r w:rsidRPr="00115C80">
              <w:rPr>
                <w:rFonts w:ascii="Arial" w:hAnsi="Arial" w:cs="Arial"/>
                <w:sz w:val="24"/>
                <w:szCs w:val="24"/>
              </w:rPr>
              <w:t>?</w:t>
            </w:r>
          </w:p>
          <w:p w14:paraId="7A443F88" w14:textId="77777777" w:rsidR="00270DD1" w:rsidRDefault="00821892" w:rsidP="004A3FF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15C80">
              <w:rPr>
                <w:rFonts w:ascii="Arial" w:hAnsi="Arial" w:cs="Arial"/>
                <w:sz w:val="24"/>
                <w:szCs w:val="24"/>
              </w:rPr>
              <w:t>How can we improve practice?</w:t>
            </w:r>
          </w:p>
          <w:p w14:paraId="10BE1622" w14:textId="233BCDBC" w:rsidR="00A25909" w:rsidRPr="00821892" w:rsidRDefault="00A25909" w:rsidP="004A3FF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w:t>
            </w:r>
            <w:r w:rsidR="007107E1">
              <w:rPr>
                <w:rFonts w:ascii="Arial" w:hAnsi="Arial" w:cs="Arial"/>
                <w:sz w:val="24"/>
                <w:szCs w:val="24"/>
              </w:rPr>
              <w:t xml:space="preserve">ow </w:t>
            </w:r>
            <w:r w:rsidR="00327D7C">
              <w:rPr>
                <w:rFonts w:ascii="Arial" w:hAnsi="Arial" w:cs="Arial"/>
                <w:sz w:val="24"/>
                <w:szCs w:val="24"/>
              </w:rPr>
              <w:t>can</w:t>
            </w:r>
            <w:r w:rsidR="007107E1">
              <w:rPr>
                <w:rFonts w:ascii="Arial" w:hAnsi="Arial" w:cs="Arial"/>
                <w:sz w:val="24"/>
                <w:szCs w:val="24"/>
              </w:rPr>
              <w:t xml:space="preserve"> the project be sustained</w:t>
            </w:r>
            <w:r w:rsidR="00327D7C">
              <w:rPr>
                <w:rFonts w:ascii="Arial" w:hAnsi="Arial" w:cs="Arial"/>
                <w:sz w:val="24"/>
                <w:szCs w:val="24"/>
              </w:rPr>
              <w:t xml:space="preserve"> in the future</w:t>
            </w:r>
            <w:r w:rsidR="007107E1">
              <w:rPr>
                <w:rFonts w:ascii="Arial" w:hAnsi="Arial" w:cs="Arial"/>
                <w:sz w:val="24"/>
                <w:szCs w:val="24"/>
              </w:rPr>
              <w:t>?</w:t>
            </w:r>
            <w:r w:rsidR="00327D7C">
              <w:rPr>
                <w:rFonts w:ascii="Arial" w:hAnsi="Arial" w:cs="Arial"/>
                <w:sz w:val="24"/>
                <w:szCs w:val="24"/>
              </w:rPr>
              <w:t xml:space="preserve"> C</w:t>
            </w:r>
            <w:r w:rsidR="007107E1">
              <w:rPr>
                <w:rFonts w:ascii="Arial" w:hAnsi="Arial" w:cs="Arial"/>
                <w:sz w:val="24"/>
                <w:szCs w:val="24"/>
              </w:rPr>
              <w:t xml:space="preserve">an it be </w:t>
            </w:r>
            <w:r w:rsidR="00911DEA">
              <w:rPr>
                <w:rFonts w:ascii="Arial" w:hAnsi="Arial" w:cs="Arial"/>
                <w:sz w:val="24"/>
                <w:szCs w:val="24"/>
              </w:rPr>
              <w:t>embedded</w:t>
            </w:r>
            <w:r w:rsidR="007107E1">
              <w:rPr>
                <w:rFonts w:ascii="Arial" w:hAnsi="Arial" w:cs="Arial"/>
                <w:sz w:val="24"/>
                <w:szCs w:val="24"/>
              </w:rPr>
              <w:t xml:space="preserve"> </w:t>
            </w:r>
            <w:r w:rsidR="00911DEA">
              <w:rPr>
                <w:rFonts w:ascii="Arial" w:hAnsi="Arial" w:cs="Arial"/>
                <w:sz w:val="24"/>
                <w:szCs w:val="24"/>
              </w:rPr>
              <w:t>with</w:t>
            </w:r>
            <w:r w:rsidR="007107E1">
              <w:rPr>
                <w:rFonts w:ascii="Arial" w:hAnsi="Arial" w:cs="Arial"/>
                <w:sz w:val="24"/>
                <w:szCs w:val="24"/>
              </w:rPr>
              <w:t>in existing structures</w:t>
            </w:r>
            <w:r w:rsidR="00327D7C">
              <w:rPr>
                <w:rFonts w:ascii="Arial" w:hAnsi="Arial" w:cs="Arial"/>
                <w:sz w:val="24"/>
                <w:szCs w:val="24"/>
              </w:rPr>
              <w:t>? How?</w:t>
            </w:r>
          </w:p>
        </w:tc>
      </w:tr>
      <w:tr w:rsidR="005D6777" w:rsidRPr="00115C80" w14:paraId="43821DBC" w14:textId="77777777" w:rsidTr="00821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1AFFAC5" w14:textId="3F0FFC8B" w:rsidR="005D6777" w:rsidRPr="000F082D" w:rsidRDefault="005D6777" w:rsidP="004A3FFC">
            <w:pPr>
              <w:pStyle w:val="Heading1"/>
              <w:numPr>
                <w:ilvl w:val="1"/>
                <w:numId w:val="17"/>
              </w:numPr>
              <w:spacing w:before="240"/>
              <w:contextualSpacing/>
              <w:outlineLvl w:val="0"/>
              <w:rPr>
                <w:rFonts w:ascii="Arial" w:hAnsi="Arial" w:cs="Arial"/>
                <w:b/>
                <w:color w:val="auto"/>
                <w:sz w:val="24"/>
                <w:szCs w:val="24"/>
              </w:rPr>
            </w:pPr>
            <w:r w:rsidRPr="000F082D">
              <w:rPr>
                <w:rFonts w:ascii="Arial" w:hAnsi="Arial" w:cs="Arial"/>
                <w:color w:val="auto"/>
                <w:sz w:val="24"/>
                <w:szCs w:val="24"/>
              </w:rPr>
              <w:lastRenderedPageBreak/>
              <w:t>Scope of Work</w:t>
            </w:r>
          </w:p>
          <w:p w14:paraId="373436A7" w14:textId="77777777" w:rsidR="005D6777" w:rsidRPr="00115C80" w:rsidRDefault="005D6777" w:rsidP="00C4731F">
            <w:pPr>
              <w:pStyle w:val="Default"/>
              <w:jc w:val="both"/>
              <w:rPr>
                <w:b w:val="0"/>
              </w:rPr>
            </w:pPr>
          </w:p>
        </w:tc>
        <w:tc>
          <w:tcPr>
            <w:tcW w:w="7908" w:type="dxa"/>
            <w:shd w:val="clear" w:color="auto" w:fill="auto"/>
          </w:tcPr>
          <w:p w14:paraId="69216B66" w14:textId="0B26EDE2" w:rsidR="005D6777" w:rsidRPr="00115C80" w:rsidRDefault="005D6777" w:rsidP="00C4731F">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The scope of work for the current consultancy assignment will include</w:t>
            </w:r>
            <w:r w:rsidR="00AE4622" w:rsidRPr="00115C80">
              <w:rPr>
                <w:rFonts w:ascii="Arial" w:hAnsi="Arial" w:cs="Arial"/>
                <w:sz w:val="24"/>
                <w:szCs w:val="24"/>
              </w:rPr>
              <w:t xml:space="preserve"> conducting a </w:t>
            </w:r>
            <w:r w:rsidR="00271ED6" w:rsidRPr="00115C80">
              <w:rPr>
                <w:rFonts w:ascii="Arial" w:hAnsi="Arial" w:cs="Arial"/>
                <w:sz w:val="24"/>
                <w:szCs w:val="24"/>
              </w:rPr>
              <w:t>mid-term review of the women</w:t>
            </w:r>
            <w:r w:rsidR="000E006D">
              <w:rPr>
                <w:rFonts w:ascii="Arial" w:hAnsi="Arial" w:cs="Arial"/>
                <w:sz w:val="24"/>
                <w:szCs w:val="24"/>
              </w:rPr>
              <w:t>’</w:t>
            </w:r>
            <w:r w:rsidR="00271ED6" w:rsidRPr="00115C80">
              <w:rPr>
                <w:rFonts w:ascii="Arial" w:hAnsi="Arial" w:cs="Arial"/>
                <w:sz w:val="24"/>
                <w:szCs w:val="24"/>
              </w:rPr>
              <w:t>s project</w:t>
            </w:r>
            <w:r w:rsidR="00AE4622" w:rsidRPr="00115C80">
              <w:rPr>
                <w:rFonts w:ascii="Arial" w:hAnsi="Arial" w:cs="Arial"/>
                <w:sz w:val="24"/>
                <w:szCs w:val="24"/>
              </w:rPr>
              <w:t xml:space="preserve"> in </w:t>
            </w:r>
            <w:proofErr w:type="spellStart"/>
            <w:r w:rsidR="00AE4622" w:rsidRPr="00115C80">
              <w:rPr>
                <w:rFonts w:ascii="Arial" w:hAnsi="Arial" w:cs="Arial"/>
                <w:sz w:val="24"/>
                <w:szCs w:val="24"/>
              </w:rPr>
              <w:t>Adjumani</w:t>
            </w:r>
            <w:proofErr w:type="spellEnd"/>
            <w:r w:rsidR="00AE4622" w:rsidRPr="00115C80">
              <w:rPr>
                <w:rFonts w:ascii="Arial" w:hAnsi="Arial" w:cs="Arial"/>
                <w:sz w:val="24"/>
                <w:szCs w:val="24"/>
              </w:rPr>
              <w:t xml:space="preserve"> district of Norther</w:t>
            </w:r>
            <w:r w:rsidR="001435EE" w:rsidRPr="00115C80">
              <w:rPr>
                <w:rFonts w:ascii="Arial" w:hAnsi="Arial" w:cs="Arial"/>
                <w:sz w:val="24"/>
                <w:szCs w:val="24"/>
              </w:rPr>
              <w:t>n</w:t>
            </w:r>
            <w:r w:rsidR="00AE4622" w:rsidRPr="00115C80">
              <w:rPr>
                <w:rFonts w:ascii="Arial" w:hAnsi="Arial" w:cs="Arial"/>
                <w:sz w:val="24"/>
                <w:szCs w:val="24"/>
              </w:rPr>
              <w:t xml:space="preserve"> Uganda </w:t>
            </w:r>
            <w:r w:rsidR="00271ED6" w:rsidRPr="00115C80">
              <w:rPr>
                <w:rFonts w:ascii="Arial" w:hAnsi="Arial" w:cs="Arial"/>
                <w:sz w:val="24"/>
                <w:szCs w:val="24"/>
              </w:rPr>
              <w:t xml:space="preserve">during the month of </w:t>
            </w:r>
            <w:r w:rsidR="00AE4622" w:rsidRPr="00115C80">
              <w:rPr>
                <w:rFonts w:ascii="Arial" w:hAnsi="Arial" w:cs="Arial"/>
                <w:sz w:val="24"/>
                <w:szCs w:val="24"/>
              </w:rPr>
              <w:t>August 201</w:t>
            </w:r>
            <w:r w:rsidR="00271ED6" w:rsidRPr="00115C80">
              <w:rPr>
                <w:rFonts w:ascii="Arial" w:hAnsi="Arial" w:cs="Arial"/>
                <w:sz w:val="24"/>
                <w:szCs w:val="24"/>
              </w:rPr>
              <w:t>9</w:t>
            </w:r>
            <w:r w:rsidR="00164CF9">
              <w:rPr>
                <w:rFonts w:ascii="Arial" w:hAnsi="Arial" w:cs="Arial"/>
                <w:sz w:val="24"/>
                <w:szCs w:val="24"/>
              </w:rPr>
              <w:t>. This comprises:</w:t>
            </w:r>
          </w:p>
          <w:p w14:paraId="422213E0" w14:textId="233CF26E" w:rsidR="00271ED6" w:rsidRPr="00C855C9" w:rsidRDefault="005D6777" w:rsidP="004A3FFC">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855C9">
              <w:rPr>
                <w:rFonts w:ascii="Arial" w:hAnsi="Arial" w:cs="Arial"/>
                <w:sz w:val="24"/>
                <w:szCs w:val="24"/>
              </w:rPr>
              <w:t>Designing of the evaluation tools, and drawing a data collection plan</w:t>
            </w:r>
            <w:r w:rsidR="00897803" w:rsidRPr="00C855C9">
              <w:rPr>
                <w:rFonts w:ascii="Arial" w:hAnsi="Arial" w:cs="Arial"/>
                <w:sz w:val="24"/>
                <w:szCs w:val="24"/>
              </w:rPr>
              <w:t xml:space="preserve"> and</w:t>
            </w:r>
            <w:r w:rsidR="000E006D" w:rsidRPr="00C855C9">
              <w:rPr>
                <w:rFonts w:ascii="Arial" w:hAnsi="Arial" w:cs="Arial"/>
                <w:sz w:val="24"/>
                <w:szCs w:val="24"/>
              </w:rPr>
              <w:t>;</w:t>
            </w:r>
          </w:p>
          <w:p w14:paraId="306160D4" w14:textId="6BA31B79" w:rsidR="00821892" w:rsidRPr="00C855C9" w:rsidRDefault="005D6777" w:rsidP="00897803">
            <w:pPr>
              <w:ind w:left="720"/>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855C9">
              <w:rPr>
                <w:rFonts w:ascii="Arial" w:hAnsi="Arial" w:cs="Arial"/>
                <w:sz w:val="24"/>
                <w:szCs w:val="24"/>
              </w:rPr>
              <w:t xml:space="preserve">Collecting </w:t>
            </w:r>
            <w:r w:rsidR="00821892" w:rsidRPr="00C855C9">
              <w:rPr>
                <w:rFonts w:ascii="Arial" w:hAnsi="Arial" w:cs="Arial"/>
                <w:sz w:val="24"/>
                <w:szCs w:val="24"/>
              </w:rPr>
              <w:t xml:space="preserve">preliminary primary and secondary quantitative and qualitative data from relevant stakeholders </w:t>
            </w:r>
            <w:r w:rsidR="000E006D" w:rsidRPr="00C855C9">
              <w:rPr>
                <w:rFonts w:ascii="Arial" w:hAnsi="Arial" w:cs="Arial"/>
                <w:sz w:val="24"/>
                <w:szCs w:val="24"/>
              </w:rPr>
              <w:t>and staff</w:t>
            </w:r>
            <w:r w:rsidR="00897803" w:rsidRPr="00C855C9">
              <w:rPr>
                <w:rFonts w:ascii="Arial" w:hAnsi="Arial" w:cs="Arial"/>
                <w:sz w:val="24"/>
                <w:szCs w:val="24"/>
              </w:rPr>
              <w:t xml:space="preserve">. This should be at a relatively small extent to enable the consultant </w:t>
            </w:r>
            <w:r w:rsidR="00911DEA" w:rsidRPr="00C855C9">
              <w:rPr>
                <w:rFonts w:ascii="Arial" w:hAnsi="Arial" w:cs="Arial"/>
                <w:sz w:val="24"/>
                <w:szCs w:val="24"/>
              </w:rPr>
              <w:t>to understand</w:t>
            </w:r>
            <w:r w:rsidR="00897803" w:rsidRPr="00C855C9">
              <w:rPr>
                <w:rFonts w:ascii="Arial" w:hAnsi="Arial" w:cs="Arial"/>
                <w:sz w:val="24"/>
                <w:szCs w:val="24"/>
              </w:rPr>
              <w:t xml:space="preserve"> the project context and scope.</w:t>
            </w:r>
            <w:r w:rsidRPr="00C855C9">
              <w:rPr>
                <w:rFonts w:ascii="Arial" w:hAnsi="Arial" w:cs="Arial"/>
                <w:sz w:val="24"/>
                <w:szCs w:val="24"/>
              </w:rPr>
              <w:t xml:space="preserve"> </w:t>
            </w:r>
          </w:p>
          <w:p w14:paraId="22CC6070" w14:textId="77777777" w:rsidR="005D6777" w:rsidRPr="00115C80" w:rsidRDefault="00271ED6" w:rsidP="004A3FFC">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Facilitation of two</w:t>
            </w:r>
            <w:r w:rsidR="00821892">
              <w:rPr>
                <w:rFonts w:ascii="Arial" w:hAnsi="Arial" w:cs="Arial"/>
                <w:sz w:val="24"/>
                <w:szCs w:val="24"/>
              </w:rPr>
              <w:t xml:space="preserve"> (2)</w:t>
            </w:r>
            <w:r w:rsidRPr="00115C80">
              <w:rPr>
                <w:rFonts w:ascii="Arial" w:hAnsi="Arial" w:cs="Arial"/>
                <w:sz w:val="24"/>
                <w:szCs w:val="24"/>
              </w:rPr>
              <w:t xml:space="preserve"> days </w:t>
            </w:r>
            <w:r w:rsidR="00821892" w:rsidRPr="00821892">
              <w:rPr>
                <w:rFonts w:ascii="Arial" w:hAnsi="Arial" w:cs="Arial"/>
                <w:sz w:val="24"/>
                <w:szCs w:val="24"/>
              </w:rPr>
              <w:t>Mid-term review learning workshop</w:t>
            </w:r>
          </w:p>
          <w:p w14:paraId="159C5DBD" w14:textId="6988673B" w:rsidR="005D6777" w:rsidRPr="00115C80" w:rsidRDefault="005D6777" w:rsidP="004A3FFC">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Analyses the data collected</w:t>
            </w:r>
            <w:r w:rsidR="000E006D">
              <w:rPr>
                <w:rFonts w:ascii="Arial" w:hAnsi="Arial" w:cs="Arial"/>
                <w:sz w:val="24"/>
                <w:szCs w:val="24"/>
              </w:rPr>
              <w:t>;</w:t>
            </w:r>
          </w:p>
          <w:p w14:paraId="5EC09B8E" w14:textId="170B90F2" w:rsidR="005D6777" w:rsidRPr="00115C80" w:rsidRDefault="005D6777" w:rsidP="004A3FFC">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 xml:space="preserve">Writing and submission of the </w:t>
            </w:r>
            <w:r w:rsidR="00FF4EE5" w:rsidRPr="00115C80">
              <w:rPr>
                <w:rFonts w:ascii="Arial" w:hAnsi="Arial" w:cs="Arial"/>
                <w:sz w:val="24"/>
                <w:szCs w:val="24"/>
              </w:rPr>
              <w:t>midline</w:t>
            </w:r>
            <w:r w:rsidRPr="00115C80">
              <w:rPr>
                <w:rFonts w:ascii="Arial" w:hAnsi="Arial" w:cs="Arial"/>
                <w:sz w:val="24"/>
                <w:szCs w:val="24"/>
              </w:rPr>
              <w:t xml:space="preserve"> report</w:t>
            </w:r>
            <w:r w:rsidR="000E006D">
              <w:rPr>
                <w:rFonts w:ascii="Arial" w:hAnsi="Arial" w:cs="Arial"/>
                <w:sz w:val="24"/>
                <w:szCs w:val="24"/>
              </w:rPr>
              <w:t>;</w:t>
            </w:r>
          </w:p>
          <w:p w14:paraId="1E1C6CAE" w14:textId="31C44631" w:rsidR="00AE4622" w:rsidRPr="00115C80" w:rsidRDefault="00AE4622" w:rsidP="004A3FFC">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 xml:space="preserve">Power point summary of </w:t>
            </w:r>
            <w:r w:rsidR="00271ED6" w:rsidRPr="00115C80">
              <w:rPr>
                <w:rFonts w:ascii="Arial" w:hAnsi="Arial" w:cs="Arial"/>
                <w:sz w:val="24"/>
                <w:szCs w:val="24"/>
              </w:rPr>
              <w:t>mid-term review</w:t>
            </w:r>
            <w:r w:rsidR="000E006D">
              <w:rPr>
                <w:rFonts w:ascii="Arial" w:hAnsi="Arial" w:cs="Arial"/>
                <w:sz w:val="24"/>
                <w:szCs w:val="24"/>
              </w:rPr>
              <w:t>.</w:t>
            </w:r>
          </w:p>
        </w:tc>
      </w:tr>
      <w:tr w:rsidR="005D6777" w:rsidRPr="00115C80" w14:paraId="3B9111D4" w14:textId="77777777" w:rsidTr="0082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1BB9CEC" w14:textId="77777777" w:rsidR="00596906" w:rsidRPr="00115C80" w:rsidRDefault="00596906" w:rsidP="00C4731F">
            <w:pPr>
              <w:autoSpaceDE w:val="0"/>
              <w:autoSpaceDN w:val="0"/>
              <w:adjustRightInd w:val="0"/>
              <w:jc w:val="both"/>
              <w:rPr>
                <w:rFonts w:ascii="Arial" w:hAnsi="Arial" w:cs="Arial"/>
                <w:sz w:val="24"/>
                <w:szCs w:val="24"/>
              </w:rPr>
            </w:pPr>
          </w:p>
          <w:p w14:paraId="457FEB97" w14:textId="77777777" w:rsidR="005D6777" w:rsidRPr="00115C80" w:rsidRDefault="005D6777" w:rsidP="004A3FFC">
            <w:pPr>
              <w:pStyle w:val="ListParagraph"/>
              <w:numPr>
                <w:ilvl w:val="0"/>
                <w:numId w:val="6"/>
              </w:numPr>
              <w:autoSpaceDE w:val="0"/>
              <w:autoSpaceDN w:val="0"/>
              <w:adjustRightInd w:val="0"/>
              <w:ind w:left="284" w:right="34" w:hanging="284"/>
              <w:jc w:val="both"/>
              <w:rPr>
                <w:rFonts w:ascii="Arial" w:hAnsi="Arial" w:cs="Arial"/>
                <w:sz w:val="24"/>
                <w:szCs w:val="24"/>
              </w:rPr>
            </w:pPr>
            <w:r w:rsidRPr="00115C80">
              <w:rPr>
                <w:rFonts w:ascii="Arial" w:hAnsi="Arial" w:cs="Arial"/>
                <w:sz w:val="24"/>
                <w:szCs w:val="24"/>
              </w:rPr>
              <w:t>Methodology</w:t>
            </w:r>
          </w:p>
        </w:tc>
        <w:tc>
          <w:tcPr>
            <w:tcW w:w="7908" w:type="dxa"/>
            <w:shd w:val="clear" w:color="auto" w:fill="auto"/>
          </w:tcPr>
          <w:p w14:paraId="577DE263" w14:textId="381B9714" w:rsidR="00271ED6" w:rsidRPr="00115C80" w:rsidRDefault="000256A5" w:rsidP="00271ED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 c</w:t>
            </w:r>
            <w:r w:rsidR="005D6777" w:rsidRPr="00115C80">
              <w:rPr>
                <w:rFonts w:ascii="Arial" w:hAnsi="Arial" w:cs="Arial"/>
                <w:sz w:val="24"/>
                <w:szCs w:val="24"/>
              </w:rPr>
              <w:t>onsultant</w:t>
            </w:r>
            <w:r>
              <w:rPr>
                <w:rFonts w:ascii="Arial" w:hAnsi="Arial" w:cs="Arial"/>
                <w:sz w:val="24"/>
                <w:szCs w:val="24"/>
              </w:rPr>
              <w:t xml:space="preserve"> will be</w:t>
            </w:r>
            <w:r w:rsidR="005D6777" w:rsidRPr="00115C80">
              <w:rPr>
                <w:rFonts w:ascii="Arial" w:hAnsi="Arial" w:cs="Arial"/>
                <w:sz w:val="24"/>
                <w:szCs w:val="24"/>
              </w:rPr>
              <w:t xml:space="preserve"> expected to propose a detailed methodology </w:t>
            </w:r>
            <w:r w:rsidR="00B3145B">
              <w:rPr>
                <w:rFonts w:ascii="Arial" w:hAnsi="Arial" w:cs="Arial"/>
                <w:sz w:val="24"/>
                <w:szCs w:val="24"/>
              </w:rPr>
              <w:t>and</w:t>
            </w:r>
            <w:r w:rsidR="00271ED6" w:rsidRPr="00115C80">
              <w:rPr>
                <w:rFonts w:ascii="Arial" w:hAnsi="Arial" w:cs="Arial"/>
                <w:sz w:val="24"/>
                <w:szCs w:val="24"/>
              </w:rPr>
              <w:t xml:space="preserve"> propose the approach and session plan for the workshop</w:t>
            </w:r>
            <w:r w:rsidR="00B3145B">
              <w:rPr>
                <w:rFonts w:ascii="Arial" w:hAnsi="Arial" w:cs="Arial"/>
                <w:sz w:val="24"/>
                <w:szCs w:val="24"/>
              </w:rPr>
              <w:t>. H</w:t>
            </w:r>
            <w:r w:rsidR="00271ED6" w:rsidRPr="00115C80">
              <w:rPr>
                <w:rFonts w:ascii="Arial" w:hAnsi="Arial" w:cs="Arial"/>
                <w:sz w:val="24"/>
                <w:szCs w:val="24"/>
              </w:rPr>
              <w:t>owever</w:t>
            </w:r>
            <w:r w:rsidR="00B3145B">
              <w:rPr>
                <w:rFonts w:ascii="Arial" w:hAnsi="Arial" w:cs="Arial"/>
                <w:sz w:val="24"/>
                <w:szCs w:val="24"/>
              </w:rPr>
              <w:t>,</w:t>
            </w:r>
            <w:r w:rsidR="00271ED6" w:rsidRPr="00115C80">
              <w:rPr>
                <w:rFonts w:ascii="Arial" w:hAnsi="Arial" w:cs="Arial"/>
                <w:sz w:val="24"/>
                <w:szCs w:val="24"/>
              </w:rPr>
              <w:t xml:space="preserve"> it is expected that they would initially conduct</w:t>
            </w:r>
            <w:r w:rsidR="00B3145B">
              <w:rPr>
                <w:rFonts w:ascii="Arial" w:hAnsi="Arial" w:cs="Arial"/>
                <w:sz w:val="24"/>
                <w:szCs w:val="24"/>
              </w:rPr>
              <w:t>:</w:t>
            </w:r>
          </w:p>
          <w:p w14:paraId="1362C456" w14:textId="5E4D0B91" w:rsidR="00271ED6" w:rsidRPr="00115C80" w:rsidRDefault="00271ED6" w:rsidP="004A3FF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15C80">
              <w:rPr>
                <w:rFonts w:ascii="Arial" w:hAnsi="Arial" w:cs="Arial"/>
                <w:sz w:val="24"/>
                <w:szCs w:val="24"/>
              </w:rPr>
              <w:t>The Mid-term review approach/design will take a light touch kind of evaluation</w:t>
            </w:r>
            <w:r w:rsidR="00B3145B">
              <w:rPr>
                <w:rFonts w:ascii="Arial" w:hAnsi="Arial" w:cs="Arial"/>
                <w:sz w:val="24"/>
                <w:szCs w:val="24"/>
              </w:rPr>
              <w:t>;</w:t>
            </w:r>
          </w:p>
          <w:p w14:paraId="4F12DEF3" w14:textId="4B4FE581" w:rsidR="00271ED6" w:rsidRPr="00115C80" w:rsidRDefault="00B3145B" w:rsidP="004A3FF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 r</w:t>
            </w:r>
            <w:r w:rsidR="00271ED6" w:rsidRPr="00115C80">
              <w:rPr>
                <w:rFonts w:ascii="Arial" w:hAnsi="Arial" w:cs="Arial"/>
                <w:sz w:val="24"/>
                <w:szCs w:val="24"/>
              </w:rPr>
              <w:t>eview of project documents and monitoring data in order to familiarize with current status of project</w:t>
            </w:r>
          </w:p>
          <w:p w14:paraId="21FFE39A" w14:textId="4E27C784" w:rsidR="00271ED6" w:rsidRPr="00115C80" w:rsidRDefault="000F082D" w:rsidP="004A3FF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w:t>
            </w:r>
            <w:r w:rsidR="00271ED6" w:rsidRPr="00115C80">
              <w:rPr>
                <w:rFonts w:ascii="Arial" w:hAnsi="Arial" w:cs="Arial"/>
                <w:sz w:val="24"/>
                <w:szCs w:val="24"/>
              </w:rPr>
              <w:t xml:space="preserve">reliminary interviews with </w:t>
            </w:r>
            <w:r w:rsidR="00821892" w:rsidRPr="00115C80">
              <w:rPr>
                <w:rFonts w:ascii="Arial" w:hAnsi="Arial" w:cs="Arial"/>
                <w:sz w:val="24"/>
                <w:szCs w:val="24"/>
              </w:rPr>
              <w:t>relevant</w:t>
            </w:r>
            <w:r w:rsidR="00821892">
              <w:rPr>
                <w:rFonts w:ascii="Arial" w:hAnsi="Arial" w:cs="Arial"/>
                <w:sz w:val="24"/>
                <w:szCs w:val="24"/>
              </w:rPr>
              <w:t xml:space="preserve"> stakeholders and </w:t>
            </w:r>
            <w:r w:rsidR="00821892" w:rsidRPr="00115C80">
              <w:rPr>
                <w:rFonts w:ascii="Arial" w:hAnsi="Arial" w:cs="Arial"/>
                <w:sz w:val="24"/>
                <w:szCs w:val="24"/>
              </w:rPr>
              <w:t>staff</w:t>
            </w:r>
            <w:r w:rsidR="00271ED6" w:rsidRPr="00115C80">
              <w:rPr>
                <w:rFonts w:ascii="Arial" w:hAnsi="Arial" w:cs="Arial"/>
                <w:sz w:val="24"/>
                <w:szCs w:val="24"/>
              </w:rPr>
              <w:t>.</w:t>
            </w:r>
          </w:p>
          <w:p w14:paraId="70CB3DD2" w14:textId="77777777" w:rsidR="00271ED6" w:rsidRPr="00115C80" w:rsidRDefault="00271ED6" w:rsidP="004A3FFC">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15C80">
              <w:rPr>
                <w:rFonts w:ascii="Arial" w:hAnsi="Arial" w:cs="Arial"/>
                <w:sz w:val="24"/>
                <w:szCs w:val="24"/>
              </w:rPr>
              <w:t xml:space="preserve">A review </w:t>
            </w:r>
            <w:r w:rsidR="00821892" w:rsidRPr="00821892">
              <w:rPr>
                <w:rFonts w:ascii="Arial" w:hAnsi="Arial" w:cs="Arial"/>
                <w:sz w:val="24"/>
                <w:szCs w:val="24"/>
              </w:rPr>
              <w:t>learning</w:t>
            </w:r>
            <w:r w:rsidR="00821892">
              <w:rPr>
                <w:rFonts w:ascii="Arial" w:hAnsi="Arial" w:cs="Arial"/>
                <w:sz w:val="24"/>
                <w:szCs w:val="24"/>
              </w:rPr>
              <w:t xml:space="preserve"> </w:t>
            </w:r>
            <w:r w:rsidRPr="00115C80">
              <w:rPr>
                <w:rFonts w:ascii="Arial" w:hAnsi="Arial" w:cs="Arial"/>
                <w:sz w:val="24"/>
                <w:szCs w:val="24"/>
              </w:rPr>
              <w:t xml:space="preserve">workshop </w:t>
            </w:r>
            <w:r w:rsidR="00821892">
              <w:rPr>
                <w:rFonts w:ascii="Arial" w:hAnsi="Arial" w:cs="Arial"/>
                <w:sz w:val="24"/>
                <w:szCs w:val="24"/>
              </w:rPr>
              <w:t xml:space="preserve">involving about 40 different </w:t>
            </w:r>
            <w:r w:rsidRPr="00115C80">
              <w:rPr>
                <w:rFonts w:ascii="Arial" w:hAnsi="Arial" w:cs="Arial"/>
                <w:sz w:val="24"/>
                <w:szCs w:val="24"/>
              </w:rPr>
              <w:t xml:space="preserve"> stakeholders</w:t>
            </w:r>
            <w:r w:rsidR="00821892">
              <w:rPr>
                <w:rFonts w:ascii="Arial" w:hAnsi="Arial" w:cs="Arial"/>
                <w:sz w:val="24"/>
                <w:szCs w:val="24"/>
              </w:rPr>
              <w:t xml:space="preserve"> who have been close to the project including beneficiaries, trainers, district stakeholders, staff, DPOs among others</w:t>
            </w:r>
          </w:p>
          <w:p w14:paraId="2EDEFCB2" w14:textId="29923733" w:rsidR="005D6777" w:rsidRPr="00115C80" w:rsidRDefault="00271ED6" w:rsidP="000F082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F082D">
              <w:rPr>
                <w:rFonts w:ascii="Arial" w:hAnsi="Arial" w:cs="Arial"/>
                <w:sz w:val="24"/>
                <w:szCs w:val="24"/>
              </w:rPr>
              <w:t>LC is flexible about the approach</w:t>
            </w:r>
            <w:r w:rsidR="00821892" w:rsidRPr="000F082D">
              <w:rPr>
                <w:rFonts w:ascii="Arial" w:hAnsi="Arial" w:cs="Arial"/>
                <w:sz w:val="24"/>
                <w:szCs w:val="24"/>
              </w:rPr>
              <w:t xml:space="preserve"> taken to facilitate</w:t>
            </w:r>
            <w:r w:rsidRPr="000F082D">
              <w:rPr>
                <w:rFonts w:ascii="Arial" w:hAnsi="Arial" w:cs="Arial"/>
                <w:sz w:val="24"/>
                <w:szCs w:val="24"/>
              </w:rPr>
              <w:t xml:space="preserve"> of the workshop itself so long as it is structured and participatory with a strong focus on translating learning into action.  </w:t>
            </w:r>
            <w:r w:rsidRPr="00115C80">
              <w:rPr>
                <w:rFonts w:ascii="Arial" w:hAnsi="Arial" w:cs="Arial"/>
                <w:sz w:val="24"/>
                <w:szCs w:val="24"/>
              </w:rPr>
              <w:t xml:space="preserve">Innovative approaches are welcome, as are those which are tried and tested. </w:t>
            </w:r>
          </w:p>
        </w:tc>
      </w:tr>
      <w:tr w:rsidR="005D6777" w:rsidRPr="00115C80" w14:paraId="51E3F715" w14:textId="77777777" w:rsidTr="00821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765D1B3" w14:textId="3A6EF00B" w:rsidR="00821892" w:rsidRPr="000F082D" w:rsidRDefault="000F082D" w:rsidP="004A3FFC">
            <w:pPr>
              <w:pStyle w:val="ListParagraph"/>
              <w:numPr>
                <w:ilvl w:val="0"/>
                <w:numId w:val="6"/>
              </w:numPr>
              <w:rPr>
                <w:rFonts w:ascii="Arial" w:eastAsia="Times New Roman" w:hAnsi="Arial" w:cs="Arial"/>
                <w:b w:val="0"/>
                <w:bCs w:val="0"/>
                <w:sz w:val="24"/>
                <w:szCs w:val="24"/>
                <w:lang w:val="en-GB"/>
              </w:rPr>
            </w:pPr>
            <w:r w:rsidRPr="000F082D">
              <w:rPr>
                <w:rFonts w:ascii="Arial" w:eastAsia="Times New Roman" w:hAnsi="Arial" w:cs="Arial"/>
                <w:sz w:val="24"/>
                <w:szCs w:val="24"/>
                <w:lang w:val="en-GB"/>
              </w:rPr>
              <w:t>M</w:t>
            </w:r>
            <w:r w:rsidR="00271ED6" w:rsidRPr="000F082D">
              <w:rPr>
                <w:rFonts w:ascii="Arial" w:eastAsia="Times New Roman" w:hAnsi="Arial" w:cs="Arial"/>
                <w:sz w:val="24"/>
                <w:szCs w:val="24"/>
                <w:lang w:val="en-GB"/>
              </w:rPr>
              <w:t>id-term review</w:t>
            </w:r>
            <w:r w:rsidR="005D6777" w:rsidRPr="000F082D">
              <w:rPr>
                <w:rFonts w:ascii="Arial" w:eastAsia="Times New Roman" w:hAnsi="Arial" w:cs="Arial"/>
                <w:sz w:val="24"/>
                <w:szCs w:val="24"/>
                <w:lang w:val="en-GB"/>
              </w:rPr>
              <w:t xml:space="preserve"> users</w:t>
            </w:r>
          </w:p>
          <w:p w14:paraId="282A9825" w14:textId="77777777" w:rsidR="00821892" w:rsidRPr="00821892" w:rsidRDefault="00821892" w:rsidP="00821892">
            <w:pPr>
              <w:rPr>
                <w:rFonts w:ascii="Arial" w:eastAsia="Times New Roman" w:hAnsi="Arial" w:cs="Arial"/>
                <w:sz w:val="24"/>
                <w:szCs w:val="24"/>
                <w:lang w:val="en-GB"/>
              </w:rPr>
            </w:pPr>
          </w:p>
          <w:p w14:paraId="051B8E4C" w14:textId="77777777" w:rsidR="00821892" w:rsidRDefault="00821892" w:rsidP="00821892">
            <w:pPr>
              <w:rPr>
                <w:rFonts w:ascii="Arial" w:eastAsia="Times New Roman" w:hAnsi="Arial" w:cs="Arial"/>
                <w:b w:val="0"/>
                <w:bCs w:val="0"/>
                <w:sz w:val="24"/>
                <w:szCs w:val="24"/>
                <w:lang w:val="en-GB"/>
              </w:rPr>
            </w:pPr>
          </w:p>
          <w:p w14:paraId="0D2EBEB2" w14:textId="77777777" w:rsidR="00821892" w:rsidRDefault="00821892" w:rsidP="00821892">
            <w:pPr>
              <w:rPr>
                <w:rFonts w:ascii="Arial" w:eastAsia="Times New Roman" w:hAnsi="Arial" w:cs="Arial"/>
                <w:b w:val="0"/>
                <w:bCs w:val="0"/>
                <w:sz w:val="24"/>
                <w:szCs w:val="24"/>
                <w:lang w:val="en-GB"/>
              </w:rPr>
            </w:pPr>
          </w:p>
          <w:p w14:paraId="55567845" w14:textId="77777777" w:rsidR="005D6777" w:rsidRPr="00821892" w:rsidRDefault="005D6777" w:rsidP="00821892">
            <w:pPr>
              <w:rPr>
                <w:rFonts w:ascii="Arial" w:eastAsia="Times New Roman" w:hAnsi="Arial" w:cs="Arial"/>
                <w:sz w:val="24"/>
                <w:szCs w:val="24"/>
                <w:lang w:val="en-GB"/>
              </w:rPr>
            </w:pPr>
          </w:p>
        </w:tc>
        <w:tc>
          <w:tcPr>
            <w:tcW w:w="7908" w:type="dxa"/>
          </w:tcPr>
          <w:p w14:paraId="7150E573" w14:textId="77777777" w:rsidR="005D6777" w:rsidRPr="00115C80" w:rsidRDefault="005D6777" w:rsidP="00C4731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val="en-GB"/>
              </w:rPr>
            </w:pPr>
            <w:r w:rsidRPr="00115C80">
              <w:rPr>
                <w:rFonts w:ascii="Arial" w:eastAsia="Times New Roman" w:hAnsi="Arial" w:cs="Arial"/>
                <w:sz w:val="24"/>
                <w:szCs w:val="24"/>
                <w:lang w:val="en-GB"/>
              </w:rPr>
              <w:t>The main users of this evaluation are:</w:t>
            </w:r>
          </w:p>
          <w:p w14:paraId="477F6CAE" w14:textId="77777777" w:rsidR="005D6777" w:rsidRPr="00115C80" w:rsidRDefault="005D6777" w:rsidP="004A3FFC">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val="en-GB"/>
              </w:rPr>
            </w:pPr>
            <w:r w:rsidRPr="00115C80">
              <w:rPr>
                <w:rFonts w:ascii="Arial" w:eastAsia="Times New Roman" w:hAnsi="Arial" w:cs="Arial"/>
                <w:sz w:val="24"/>
                <w:szCs w:val="24"/>
                <w:lang w:val="en-GB"/>
              </w:rPr>
              <w:t xml:space="preserve">Cheshire Services Uganda and </w:t>
            </w:r>
            <w:r w:rsidRPr="00115C80">
              <w:rPr>
                <w:rFonts w:ascii="Arial" w:eastAsia="Times New Roman" w:hAnsi="Arial" w:cs="Arial"/>
                <w:sz w:val="24"/>
                <w:szCs w:val="24"/>
              </w:rPr>
              <w:t xml:space="preserve">Leonard Cheshire </w:t>
            </w:r>
            <w:r w:rsidR="00C65DB4" w:rsidRPr="00115C80">
              <w:rPr>
                <w:rFonts w:ascii="Arial" w:eastAsia="Times New Roman" w:hAnsi="Arial" w:cs="Arial"/>
                <w:sz w:val="24"/>
                <w:szCs w:val="24"/>
                <w:lang w:val="en-GB"/>
              </w:rPr>
              <w:t>international department</w:t>
            </w:r>
          </w:p>
          <w:p w14:paraId="7E792B72" w14:textId="77777777" w:rsidR="005D6777" w:rsidRPr="00115C80" w:rsidRDefault="005D6777" w:rsidP="004A3FFC">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val="en-GB"/>
              </w:rPr>
            </w:pPr>
            <w:r w:rsidRPr="00115C80">
              <w:rPr>
                <w:rFonts w:ascii="Arial" w:eastAsia="Times New Roman" w:hAnsi="Arial" w:cs="Arial"/>
                <w:sz w:val="24"/>
                <w:szCs w:val="24"/>
                <w:lang w:val="en-GB"/>
              </w:rPr>
              <w:t>Donors</w:t>
            </w:r>
          </w:p>
          <w:p w14:paraId="0984A542" w14:textId="77777777" w:rsidR="005D6777" w:rsidRPr="00115C80" w:rsidRDefault="005D6777" w:rsidP="004A3FFC">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val="en-GB"/>
              </w:rPr>
            </w:pPr>
            <w:r w:rsidRPr="00115C80">
              <w:rPr>
                <w:rFonts w:ascii="Arial" w:eastAsia="Times New Roman" w:hAnsi="Arial" w:cs="Arial"/>
                <w:sz w:val="24"/>
                <w:szCs w:val="24"/>
                <w:lang w:val="en-GB"/>
              </w:rPr>
              <w:t xml:space="preserve">Other </w:t>
            </w:r>
            <w:r w:rsidRPr="00115C80">
              <w:rPr>
                <w:rFonts w:ascii="Arial" w:eastAsia="Times New Roman" w:hAnsi="Arial" w:cs="Arial"/>
                <w:sz w:val="24"/>
                <w:szCs w:val="24"/>
              </w:rPr>
              <w:t xml:space="preserve">Leonard Cheshire </w:t>
            </w:r>
            <w:r w:rsidRPr="00115C80">
              <w:rPr>
                <w:rFonts w:ascii="Arial" w:eastAsia="Times New Roman" w:hAnsi="Arial" w:cs="Arial"/>
                <w:sz w:val="24"/>
                <w:szCs w:val="24"/>
                <w:lang w:val="en-GB"/>
              </w:rPr>
              <w:t xml:space="preserve"> regional offices and implementing partners in Africa</w:t>
            </w:r>
          </w:p>
          <w:p w14:paraId="40C49DBB" w14:textId="334933E5" w:rsidR="005D6777" w:rsidRPr="00115C80" w:rsidRDefault="005D6777" w:rsidP="004A3FFC">
            <w:pPr>
              <w:numPr>
                <w:ilvl w:val="0"/>
                <w:numId w:val="3"/>
              </w:num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val="en-GB"/>
              </w:rPr>
            </w:pPr>
            <w:r w:rsidRPr="00115C80">
              <w:rPr>
                <w:rFonts w:ascii="Arial" w:eastAsia="Times New Roman" w:hAnsi="Arial" w:cs="Arial"/>
                <w:sz w:val="24"/>
                <w:szCs w:val="24"/>
                <w:lang w:val="en-GB"/>
              </w:rPr>
              <w:t>Local government officials, policy makers and partners</w:t>
            </w:r>
            <w:r w:rsidR="007107E1">
              <w:rPr>
                <w:rFonts w:ascii="Arial" w:eastAsia="Times New Roman" w:hAnsi="Arial" w:cs="Arial"/>
                <w:sz w:val="24"/>
                <w:szCs w:val="24"/>
                <w:lang w:val="en-GB"/>
              </w:rPr>
              <w:t xml:space="preserve"> including trainers, CSOs</w:t>
            </w:r>
            <w:r w:rsidR="00911DEA">
              <w:rPr>
                <w:rFonts w:ascii="Arial" w:eastAsia="Times New Roman" w:hAnsi="Arial" w:cs="Arial"/>
                <w:sz w:val="24"/>
                <w:szCs w:val="24"/>
                <w:lang w:val="en-GB"/>
              </w:rPr>
              <w:t xml:space="preserve">, </w:t>
            </w:r>
            <w:r w:rsidR="00911DEA" w:rsidRPr="00911DEA">
              <w:rPr>
                <w:rFonts w:ascii="Arial" w:eastAsia="Times New Roman" w:hAnsi="Arial" w:cs="Arial"/>
                <w:sz w:val="24"/>
                <w:szCs w:val="24"/>
                <w:lang w:val="en-GB"/>
              </w:rPr>
              <w:t>VTI/ Master artisans</w:t>
            </w:r>
            <w:r w:rsidR="007107E1">
              <w:rPr>
                <w:rFonts w:ascii="Arial" w:eastAsia="Times New Roman" w:hAnsi="Arial" w:cs="Arial"/>
                <w:sz w:val="24"/>
                <w:szCs w:val="24"/>
                <w:lang w:val="en-GB"/>
              </w:rPr>
              <w:t xml:space="preserve"> and</w:t>
            </w:r>
            <w:r w:rsidR="00C855C9">
              <w:rPr>
                <w:rFonts w:ascii="Arial" w:eastAsia="Times New Roman" w:hAnsi="Arial" w:cs="Arial"/>
                <w:sz w:val="24"/>
                <w:szCs w:val="24"/>
                <w:lang w:val="en-GB"/>
              </w:rPr>
              <w:t xml:space="preserve"> other</w:t>
            </w:r>
            <w:r w:rsidR="007107E1">
              <w:rPr>
                <w:rFonts w:ascii="Arial" w:eastAsia="Times New Roman" w:hAnsi="Arial" w:cs="Arial"/>
                <w:sz w:val="24"/>
                <w:szCs w:val="24"/>
                <w:lang w:val="en-GB"/>
              </w:rPr>
              <w:t xml:space="preserve"> relevant actors</w:t>
            </w:r>
            <w:r w:rsidRPr="00115C80">
              <w:rPr>
                <w:rFonts w:ascii="Arial" w:eastAsia="Times New Roman" w:hAnsi="Arial" w:cs="Arial"/>
                <w:sz w:val="24"/>
                <w:szCs w:val="24"/>
                <w:lang w:val="en-GB"/>
              </w:rPr>
              <w:t>.</w:t>
            </w:r>
          </w:p>
        </w:tc>
      </w:tr>
      <w:tr w:rsidR="00C65DB4" w:rsidRPr="00115C80" w14:paraId="47F12C9B" w14:textId="77777777" w:rsidTr="0082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18ACCE7" w14:textId="476E25F9" w:rsidR="00C65DB4" w:rsidRPr="000F082D" w:rsidRDefault="00C65DB4" w:rsidP="004A3FFC">
            <w:pPr>
              <w:pStyle w:val="ListParagraph"/>
              <w:numPr>
                <w:ilvl w:val="0"/>
                <w:numId w:val="6"/>
              </w:numPr>
              <w:tabs>
                <w:tab w:val="left" w:pos="0"/>
              </w:tabs>
              <w:autoSpaceDE w:val="0"/>
              <w:autoSpaceDN w:val="0"/>
              <w:adjustRightInd w:val="0"/>
              <w:ind w:right="-108"/>
              <w:rPr>
                <w:rFonts w:ascii="Arial" w:hAnsi="Arial" w:cs="Arial"/>
                <w:b w:val="0"/>
                <w:sz w:val="24"/>
                <w:szCs w:val="24"/>
              </w:rPr>
            </w:pPr>
            <w:r w:rsidRPr="000F082D">
              <w:rPr>
                <w:rFonts w:ascii="Arial" w:hAnsi="Arial" w:cs="Arial"/>
                <w:sz w:val="24"/>
                <w:szCs w:val="24"/>
              </w:rPr>
              <w:t>Deliver</w:t>
            </w:r>
            <w:r w:rsidR="00596906" w:rsidRPr="000F082D">
              <w:rPr>
                <w:rFonts w:ascii="Arial" w:hAnsi="Arial" w:cs="Arial"/>
                <w:sz w:val="24"/>
                <w:szCs w:val="24"/>
              </w:rPr>
              <w:t>abl</w:t>
            </w:r>
            <w:r w:rsidR="00773A76" w:rsidRPr="000F082D">
              <w:rPr>
                <w:rFonts w:ascii="Arial" w:hAnsi="Arial" w:cs="Arial"/>
                <w:sz w:val="24"/>
                <w:szCs w:val="24"/>
              </w:rPr>
              <w:t>es</w:t>
            </w:r>
          </w:p>
          <w:p w14:paraId="34E37F74" w14:textId="77777777" w:rsidR="00C65DB4" w:rsidRPr="00115C80" w:rsidRDefault="00C65DB4" w:rsidP="00C4731F">
            <w:pPr>
              <w:jc w:val="both"/>
              <w:rPr>
                <w:rFonts w:ascii="Arial" w:eastAsia="Times New Roman" w:hAnsi="Arial" w:cs="Arial"/>
                <w:b w:val="0"/>
                <w:sz w:val="24"/>
                <w:szCs w:val="24"/>
                <w:lang w:val="en-GB"/>
              </w:rPr>
            </w:pPr>
          </w:p>
        </w:tc>
        <w:tc>
          <w:tcPr>
            <w:tcW w:w="7908" w:type="dxa"/>
            <w:shd w:val="clear" w:color="auto" w:fill="auto"/>
          </w:tcPr>
          <w:p w14:paraId="169D4E33" w14:textId="695C6BCD" w:rsidR="00C65DB4" w:rsidRPr="00115C80" w:rsidRDefault="00C65DB4" w:rsidP="00C4731F">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15C80">
              <w:rPr>
                <w:rFonts w:ascii="Arial" w:hAnsi="Arial" w:cs="Arial"/>
                <w:sz w:val="24"/>
                <w:szCs w:val="24"/>
              </w:rPr>
              <w:t xml:space="preserve">The consultant will deliver </w:t>
            </w:r>
            <w:r w:rsidR="001A2913" w:rsidRPr="00115C80">
              <w:rPr>
                <w:rFonts w:ascii="Arial" w:hAnsi="Arial" w:cs="Arial"/>
                <w:sz w:val="24"/>
                <w:szCs w:val="24"/>
              </w:rPr>
              <w:t>5</w:t>
            </w:r>
            <w:r w:rsidRPr="00115C80">
              <w:rPr>
                <w:rFonts w:ascii="Arial" w:hAnsi="Arial" w:cs="Arial"/>
                <w:sz w:val="24"/>
                <w:szCs w:val="24"/>
              </w:rPr>
              <w:t xml:space="preserve"> items</w:t>
            </w:r>
            <w:r w:rsidR="000F082D">
              <w:rPr>
                <w:rFonts w:ascii="Arial" w:hAnsi="Arial" w:cs="Arial"/>
                <w:sz w:val="24"/>
                <w:szCs w:val="24"/>
              </w:rPr>
              <w:t>:</w:t>
            </w:r>
          </w:p>
          <w:p w14:paraId="2BCDB1D3" w14:textId="65475E47" w:rsidR="00C65DB4" w:rsidRPr="00115C80" w:rsidRDefault="00C65DB4" w:rsidP="004A3FFC">
            <w:pPr>
              <w:numPr>
                <w:ilvl w:val="0"/>
                <w:numId w:val="1"/>
              </w:numPr>
              <w:autoSpaceDE w:val="0"/>
              <w:autoSpaceDN w:val="0"/>
              <w:adjustRightInd w:val="0"/>
              <w:spacing w:before="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15C80">
              <w:rPr>
                <w:rFonts w:ascii="Arial" w:hAnsi="Arial" w:cs="Arial"/>
                <w:b/>
                <w:sz w:val="24"/>
                <w:szCs w:val="24"/>
              </w:rPr>
              <w:t xml:space="preserve">Inception plan. </w:t>
            </w:r>
            <w:r w:rsidRPr="00115C80">
              <w:rPr>
                <w:rFonts w:ascii="Arial" w:hAnsi="Arial" w:cs="Arial"/>
                <w:sz w:val="24"/>
                <w:szCs w:val="24"/>
              </w:rPr>
              <w:t>Submitted</w:t>
            </w:r>
            <w:r w:rsidRPr="00115C80">
              <w:rPr>
                <w:rFonts w:ascii="Arial" w:hAnsi="Arial" w:cs="Arial"/>
                <w:b/>
                <w:sz w:val="24"/>
                <w:szCs w:val="24"/>
              </w:rPr>
              <w:t xml:space="preserve"> </w:t>
            </w:r>
            <w:r w:rsidRPr="00115C80">
              <w:rPr>
                <w:rFonts w:ascii="Arial" w:hAnsi="Arial" w:cs="Arial"/>
                <w:sz w:val="24"/>
                <w:szCs w:val="24"/>
                <w:lang w:val="en-GB"/>
              </w:rPr>
              <w:t xml:space="preserve">in electronic form and in English. </w:t>
            </w:r>
            <w:r w:rsidRPr="00115C80">
              <w:rPr>
                <w:rFonts w:ascii="Arial" w:hAnsi="Arial" w:cs="Arial"/>
                <w:sz w:val="24"/>
                <w:szCs w:val="24"/>
              </w:rPr>
              <w:t xml:space="preserve">The Inception plan shall include: </w:t>
            </w:r>
            <w:r w:rsidR="000F082D">
              <w:rPr>
                <w:rFonts w:ascii="Arial" w:hAnsi="Arial" w:cs="Arial"/>
                <w:sz w:val="24"/>
                <w:szCs w:val="24"/>
              </w:rPr>
              <w:t>the c</w:t>
            </w:r>
            <w:r w:rsidRPr="00115C80">
              <w:rPr>
                <w:rFonts w:ascii="Arial" w:hAnsi="Arial" w:cs="Arial"/>
                <w:sz w:val="24"/>
                <w:szCs w:val="24"/>
              </w:rPr>
              <w:t xml:space="preserve">onsultant’s understanding of the TOR and comments, proposed methodology, </w:t>
            </w:r>
            <w:r w:rsidR="000F082D">
              <w:rPr>
                <w:rFonts w:ascii="Arial" w:hAnsi="Arial" w:cs="Arial"/>
                <w:sz w:val="24"/>
                <w:szCs w:val="24"/>
              </w:rPr>
              <w:t>d</w:t>
            </w:r>
            <w:r w:rsidRPr="00115C80">
              <w:rPr>
                <w:rFonts w:ascii="Arial" w:hAnsi="Arial" w:cs="Arial"/>
                <w:sz w:val="24"/>
                <w:szCs w:val="24"/>
              </w:rPr>
              <w:t>ata collection instruments, field visit plan and report outline, detailed evaluation framework and implementation plan.</w:t>
            </w:r>
            <w:r w:rsidR="00584863" w:rsidRPr="00115C80">
              <w:rPr>
                <w:rFonts w:ascii="Arial" w:hAnsi="Arial" w:cs="Arial"/>
                <w:sz w:val="24"/>
                <w:szCs w:val="24"/>
              </w:rPr>
              <w:t xml:space="preserve"> The consultant can propose the format of the report in the technical proposal in the inception report. </w:t>
            </w:r>
          </w:p>
          <w:p w14:paraId="0D2BC771" w14:textId="0A0F5B12" w:rsidR="00C65DB4" w:rsidRPr="00115C80" w:rsidRDefault="00C65DB4" w:rsidP="004A3FFC">
            <w:pPr>
              <w:numPr>
                <w:ilvl w:val="0"/>
                <w:numId w:val="1"/>
              </w:numPr>
              <w:autoSpaceDE w:val="0"/>
              <w:autoSpaceDN w:val="0"/>
              <w:adjustRightInd w:val="0"/>
              <w:spacing w:before="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15C80">
              <w:rPr>
                <w:rFonts w:ascii="Arial" w:hAnsi="Arial" w:cs="Arial"/>
                <w:b/>
                <w:sz w:val="24"/>
                <w:szCs w:val="24"/>
              </w:rPr>
              <w:lastRenderedPageBreak/>
              <w:t xml:space="preserve">Draft report. </w:t>
            </w:r>
            <w:r w:rsidRPr="00115C80">
              <w:rPr>
                <w:rFonts w:ascii="Arial" w:hAnsi="Arial" w:cs="Arial"/>
                <w:sz w:val="24"/>
                <w:szCs w:val="24"/>
              </w:rPr>
              <w:t xml:space="preserve">The draft report shall have the following contents: introduction and </w:t>
            </w:r>
            <w:r w:rsidR="000F082D">
              <w:rPr>
                <w:rFonts w:ascii="Arial" w:hAnsi="Arial" w:cs="Arial"/>
                <w:sz w:val="24"/>
                <w:szCs w:val="24"/>
              </w:rPr>
              <w:t>b</w:t>
            </w:r>
            <w:r w:rsidRPr="00115C80">
              <w:rPr>
                <w:rFonts w:ascii="Arial" w:hAnsi="Arial" w:cs="Arial"/>
                <w:sz w:val="24"/>
                <w:szCs w:val="24"/>
              </w:rPr>
              <w:t xml:space="preserve">ackground/context, </w:t>
            </w:r>
            <w:r w:rsidR="000F082D">
              <w:rPr>
                <w:rFonts w:ascii="Arial" w:hAnsi="Arial" w:cs="Arial"/>
                <w:sz w:val="24"/>
                <w:szCs w:val="24"/>
              </w:rPr>
              <w:t>m</w:t>
            </w:r>
            <w:r w:rsidRPr="00115C80">
              <w:rPr>
                <w:rFonts w:ascii="Arial" w:hAnsi="Arial" w:cs="Arial"/>
                <w:sz w:val="24"/>
                <w:szCs w:val="24"/>
              </w:rPr>
              <w:t xml:space="preserve">ethodology, </w:t>
            </w:r>
            <w:r w:rsidR="000F082D">
              <w:rPr>
                <w:rFonts w:ascii="Arial" w:hAnsi="Arial" w:cs="Arial"/>
                <w:sz w:val="24"/>
                <w:szCs w:val="24"/>
              </w:rPr>
              <w:t>f</w:t>
            </w:r>
            <w:r w:rsidRPr="00115C80">
              <w:rPr>
                <w:rFonts w:ascii="Arial" w:hAnsi="Arial" w:cs="Arial"/>
                <w:sz w:val="24"/>
                <w:szCs w:val="24"/>
              </w:rPr>
              <w:t>indings, conclusions and recommendations particularly analysis of the Theory of Change, impact on the planned project design and the way forward for CSU and Leonard Cheshire among others</w:t>
            </w:r>
            <w:r w:rsidR="006A26F9" w:rsidRPr="00115C80">
              <w:rPr>
                <w:rFonts w:ascii="Arial" w:hAnsi="Arial" w:cs="Arial"/>
                <w:sz w:val="24"/>
                <w:szCs w:val="24"/>
              </w:rPr>
              <w:t xml:space="preserve">, and 2 case studies of the most successful beneficiaries </w:t>
            </w:r>
            <w:r w:rsidR="00041E94">
              <w:rPr>
                <w:rFonts w:ascii="Arial" w:hAnsi="Arial" w:cs="Arial"/>
                <w:sz w:val="24"/>
                <w:szCs w:val="24"/>
              </w:rPr>
              <w:t xml:space="preserve">and 1 of failure </w:t>
            </w:r>
            <w:r w:rsidR="006A26F9" w:rsidRPr="00115C80">
              <w:rPr>
                <w:rFonts w:ascii="Arial" w:hAnsi="Arial" w:cs="Arial"/>
                <w:sz w:val="24"/>
                <w:szCs w:val="24"/>
              </w:rPr>
              <w:t>so far</w:t>
            </w:r>
            <w:r w:rsidRPr="00115C80">
              <w:rPr>
                <w:rFonts w:ascii="Arial" w:hAnsi="Arial" w:cs="Arial"/>
                <w:sz w:val="24"/>
                <w:szCs w:val="24"/>
              </w:rPr>
              <w:t>. The consultant shall submit the draft report in soft copy in PDF and Word format and should be submitted in English for feedback from CSU and LC.</w:t>
            </w:r>
          </w:p>
          <w:p w14:paraId="002963F7" w14:textId="0B644663" w:rsidR="00C65DB4" w:rsidRPr="000F082D" w:rsidRDefault="00C65DB4" w:rsidP="004A3FFC">
            <w:pPr>
              <w:numPr>
                <w:ilvl w:val="0"/>
                <w:numId w:val="1"/>
              </w:numPr>
              <w:autoSpaceDE w:val="0"/>
              <w:autoSpaceDN w:val="0"/>
              <w:adjustRightInd w:val="0"/>
              <w:spacing w:before="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15C80">
              <w:rPr>
                <w:rFonts w:ascii="Arial" w:hAnsi="Arial" w:cs="Arial"/>
                <w:b/>
                <w:sz w:val="24"/>
                <w:szCs w:val="24"/>
              </w:rPr>
              <w:t>Final report</w:t>
            </w:r>
            <w:r w:rsidR="000F082D">
              <w:rPr>
                <w:rFonts w:ascii="Arial" w:hAnsi="Arial" w:cs="Arial"/>
                <w:b/>
                <w:sz w:val="24"/>
                <w:szCs w:val="24"/>
              </w:rPr>
              <w:t xml:space="preserve">. </w:t>
            </w:r>
            <w:r w:rsidRPr="000F082D">
              <w:rPr>
                <w:rFonts w:ascii="Arial" w:hAnsi="Arial" w:cs="Arial"/>
                <w:sz w:val="24"/>
                <w:szCs w:val="24"/>
              </w:rPr>
              <w:t xml:space="preserve">A final report, in addition to the above contents, shall incorporate comments from the key CSU and Leonard Cheshire stakeholders who will be consulted for validating the draft report. The consultant shall submit a soft copy in PDF and Word format </w:t>
            </w:r>
            <w:r w:rsidRPr="000F082D">
              <w:rPr>
                <w:rFonts w:ascii="Arial" w:hAnsi="Arial" w:cs="Arial"/>
                <w:sz w:val="24"/>
                <w:szCs w:val="24"/>
                <w:lang w:val="en-GB"/>
              </w:rPr>
              <w:t xml:space="preserve">together with </w:t>
            </w:r>
            <w:r w:rsidR="00A21AE3" w:rsidRPr="000F082D">
              <w:rPr>
                <w:rFonts w:ascii="Arial" w:hAnsi="Arial" w:cs="Arial"/>
                <w:sz w:val="24"/>
                <w:szCs w:val="24"/>
                <w:lang w:val="en-GB"/>
              </w:rPr>
              <w:t>1</w:t>
            </w:r>
            <w:r w:rsidR="0053591E" w:rsidRPr="000F082D">
              <w:rPr>
                <w:rFonts w:ascii="Arial" w:hAnsi="Arial" w:cs="Arial"/>
                <w:sz w:val="24"/>
                <w:szCs w:val="24"/>
                <w:lang w:val="en-GB"/>
              </w:rPr>
              <w:t xml:space="preserve"> bound colour hard copy</w:t>
            </w:r>
            <w:r w:rsidRPr="000F082D">
              <w:rPr>
                <w:rFonts w:ascii="Arial" w:hAnsi="Arial" w:cs="Arial"/>
                <w:sz w:val="24"/>
                <w:szCs w:val="24"/>
              </w:rPr>
              <w:t>.</w:t>
            </w:r>
          </w:p>
          <w:p w14:paraId="4EECAC55" w14:textId="77777777" w:rsidR="00A21AE3" w:rsidRPr="00115C80" w:rsidRDefault="00A21AE3" w:rsidP="004A3FFC">
            <w:pPr>
              <w:pStyle w:val="ListParagraph"/>
              <w:numPr>
                <w:ilvl w:val="0"/>
                <w:numId w:val="1"/>
              </w:numPr>
              <w:autoSpaceDE w:val="0"/>
              <w:autoSpaceDN w:val="0"/>
              <w:adjustRightInd w:val="0"/>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15C80">
              <w:rPr>
                <w:rFonts w:ascii="Arial" w:hAnsi="Arial" w:cs="Arial"/>
                <w:b/>
                <w:sz w:val="24"/>
                <w:szCs w:val="24"/>
              </w:rPr>
              <w:t xml:space="preserve">Power Point summary of </w:t>
            </w:r>
            <w:r w:rsidR="00271ED6" w:rsidRPr="00115C80">
              <w:rPr>
                <w:rFonts w:ascii="Arial" w:hAnsi="Arial" w:cs="Arial"/>
                <w:b/>
                <w:sz w:val="24"/>
                <w:szCs w:val="24"/>
              </w:rPr>
              <w:t>mid-term</w:t>
            </w:r>
            <w:r w:rsidR="0053591E" w:rsidRPr="00115C80">
              <w:rPr>
                <w:rFonts w:ascii="Arial" w:hAnsi="Arial" w:cs="Arial"/>
                <w:b/>
                <w:sz w:val="24"/>
                <w:szCs w:val="24"/>
              </w:rPr>
              <w:t xml:space="preserve"> review</w:t>
            </w:r>
            <w:r w:rsidRPr="00115C80">
              <w:rPr>
                <w:rFonts w:ascii="Arial" w:hAnsi="Arial" w:cs="Arial"/>
                <w:b/>
                <w:sz w:val="24"/>
                <w:szCs w:val="24"/>
              </w:rPr>
              <w:t xml:space="preserve"> </w:t>
            </w:r>
          </w:p>
          <w:p w14:paraId="0DD759F0" w14:textId="77777777" w:rsidR="00C65DB4" w:rsidRDefault="00C65DB4" w:rsidP="004A3FFC">
            <w:pPr>
              <w:numPr>
                <w:ilvl w:val="0"/>
                <w:numId w:val="1"/>
              </w:numPr>
              <w:autoSpaceDE w:val="0"/>
              <w:autoSpaceDN w:val="0"/>
              <w:adjustRightInd w:val="0"/>
              <w:spacing w:before="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115C80">
              <w:rPr>
                <w:rFonts w:ascii="Arial" w:hAnsi="Arial" w:cs="Arial"/>
                <w:b/>
                <w:sz w:val="24"/>
                <w:szCs w:val="24"/>
                <w:lang w:val="en-GB"/>
              </w:rPr>
              <w:t xml:space="preserve">Completed and accurate data sets. </w:t>
            </w:r>
            <w:r w:rsidRPr="00115C80">
              <w:rPr>
                <w:rFonts w:ascii="Arial" w:hAnsi="Arial" w:cs="Arial"/>
                <w:sz w:val="24"/>
                <w:szCs w:val="24"/>
                <w:lang w:val="en-GB"/>
              </w:rPr>
              <w:t xml:space="preserve">The consultant will be expected to provide a fully ‘cleaned-up’ </w:t>
            </w:r>
            <w:r w:rsidR="0053591E" w:rsidRPr="00115C80">
              <w:rPr>
                <w:rFonts w:ascii="Arial" w:hAnsi="Arial" w:cs="Arial"/>
                <w:sz w:val="24"/>
                <w:szCs w:val="24"/>
                <w:lang w:val="en-GB"/>
              </w:rPr>
              <w:t>data</w:t>
            </w:r>
            <w:r w:rsidR="000F082D">
              <w:rPr>
                <w:rFonts w:ascii="Arial" w:hAnsi="Arial" w:cs="Arial"/>
                <w:sz w:val="24"/>
                <w:szCs w:val="24"/>
                <w:lang w:val="en-GB"/>
              </w:rPr>
              <w:t xml:space="preserve"> </w:t>
            </w:r>
            <w:r w:rsidR="0053591E" w:rsidRPr="00115C80">
              <w:rPr>
                <w:rFonts w:ascii="Arial" w:hAnsi="Arial" w:cs="Arial"/>
                <w:sz w:val="24"/>
                <w:szCs w:val="24"/>
                <w:lang w:val="en-GB"/>
              </w:rPr>
              <w:t>set accompanied</w:t>
            </w:r>
            <w:r w:rsidRPr="00115C80">
              <w:rPr>
                <w:rFonts w:ascii="Arial" w:hAnsi="Arial" w:cs="Arial"/>
                <w:sz w:val="24"/>
                <w:szCs w:val="24"/>
                <w:lang w:val="en-GB"/>
              </w:rPr>
              <w:t xml:space="preserve"> by the </w:t>
            </w:r>
            <w:r w:rsidR="0053591E" w:rsidRPr="00115C80">
              <w:rPr>
                <w:rFonts w:ascii="Arial" w:hAnsi="Arial" w:cs="Arial"/>
                <w:sz w:val="24"/>
                <w:szCs w:val="24"/>
                <w:lang w:val="en-GB"/>
              </w:rPr>
              <w:t>analysis plan</w:t>
            </w:r>
            <w:r w:rsidRPr="00115C80">
              <w:rPr>
                <w:rFonts w:ascii="Arial" w:hAnsi="Arial" w:cs="Arial"/>
                <w:sz w:val="24"/>
                <w:szCs w:val="24"/>
                <w:lang w:val="en-GB"/>
              </w:rPr>
              <w:t xml:space="preserve"> used to carry out analysis.</w:t>
            </w:r>
          </w:p>
          <w:p w14:paraId="689C1C29" w14:textId="0ECDF25C" w:rsidR="0085390E" w:rsidRPr="00115C80" w:rsidRDefault="0085390E" w:rsidP="0085390E">
            <w:pPr>
              <w:autoSpaceDE w:val="0"/>
              <w:autoSpaceDN w:val="0"/>
              <w:adjustRightInd w:val="0"/>
              <w:spacing w:before="120"/>
              <w:ind w:left="36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tc>
      </w:tr>
      <w:tr w:rsidR="00AE4622" w:rsidRPr="00115C80" w14:paraId="43F8A7F5" w14:textId="77777777" w:rsidTr="00821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A491CBD" w14:textId="6B887532" w:rsidR="00AE4622" w:rsidRPr="000F082D" w:rsidRDefault="00AE4622" w:rsidP="004A3FFC">
            <w:pPr>
              <w:pStyle w:val="ListParagraph"/>
              <w:numPr>
                <w:ilvl w:val="0"/>
                <w:numId w:val="6"/>
              </w:numPr>
              <w:autoSpaceDE w:val="0"/>
              <w:autoSpaceDN w:val="0"/>
              <w:adjustRightInd w:val="0"/>
              <w:jc w:val="both"/>
              <w:rPr>
                <w:rFonts w:ascii="Arial" w:hAnsi="Arial" w:cs="Arial"/>
                <w:color w:val="000000"/>
                <w:sz w:val="24"/>
                <w:szCs w:val="24"/>
              </w:rPr>
            </w:pPr>
            <w:r w:rsidRPr="000F082D">
              <w:rPr>
                <w:rFonts w:ascii="Arial" w:hAnsi="Arial" w:cs="Arial"/>
                <w:sz w:val="24"/>
                <w:szCs w:val="24"/>
              </w:rPr>
              <w:lastRenderedPageBreak/>
              <w:t>Timeline</w:t>
            </w:r>
          </w:p>
        </w:tc>
        <w:tc>
          <w:tcPr>
            <w:tcW w:w="7908" w:type="dxa"/>
            <w:shd w:val="clear" w:color="auto" w:fill="auto"/>
          </w:tcPr>
          <w:p w14:paraId="31E03DC0" w14:textId="77777777" w:rsidR="0053591E" w:rsidRPr="00115C80" w:rsidRDefault="0053591E" w:rsidP="0053591E">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4"/>
                <w:szCs w:val="24"/>
                <w:lang w:val="en-GB" w:eastAsia="en-GB"/>
              </w:rPr>
            </w:pPr>
            <w:r w:rsidRPr="00115C80">
              <w:rPr>
                <w:rFonts w:ascii="Arial" w:eastAsia="Times New Roman" w:hAnsi="Arial" w:cs="Arial"/>
                <w:sz w:val="24"/>
                <w:szCs w:val="24"/>
                <w:lang w:val="en-GB" w:eastAsia="en-GB"/>
              </w:rPr>
              <w:t>The workshop should take place during the week of 23</w:t>
            </w:r>
            <w:r w:rsidRPr="00115C80">
              <w:rPr>
                <w:rFonts w:ascii="Arial" w:eastAsia="Times New Roman" w:hAnsi="Arial" w:cs="Arial"/>
                <w:sz w:val="24"/>
                <w:szCs w:val="24"/>
                <w:vertAlign w:val="superscript"/>
                <w:lang w:val="en-GB" w:eastAsia="en-GB"/>
              </w:rPr>
              <w:t>rd</w:t>
            </w:r>
            <w:r w:rsidRPr="00115C80">
              <w:rPr>
                <w:rFonts w:ascii="Arial" w:eastAsia="Times New Roman" w:hAnsi="Arial" w:cs="Arial"/>
                <w:sz w:val="24"/>
                <w:szCs w:val="24"/>
                <w:lang w:val="en-GB" w:eastAsia="en-GB"/>
              </w:rPr>
              <w:t xml:space="preserve"> August 2019. </w:t>
            </w:r>
          </w:p>
          <w:tbl>
            <w:tblPr>
              <w:tblStyle w:val="TableGrid"/>
              <w:tblW w:w="0" w:type="auto"/>
              <w:tblLayout w:type="fixed"/>
              <w:tblLook w:val="04A0" w:firstRow="1" w:lastRow="0" w:firstColumn="1" w:lastColumn="0" w:noHBand="0" w:noVBand="1"/>
            </w:tblPr>
            <w:tblGrid>
              <w:gridCol w:w="4302"/>
              <w:gridCol w:w="2694"/>
            </w:tblGrid>
            <w:tr w:rsidR="0053591E" w:rsidRPr="00115C80" w14:paraId="6CC71DB6" w14:textId="77777777" w:rsidTr="00F238F9">
              <w:tc>
                <w:tcPr>
                  <w:tcW w:w="4302" w:type="dxa"/>
                  <w:shd w:val="clear" w:color="auto" w:fill="4F81BD" w:themeFill="accent1"/>
                </w:tcPr>
                <w:p w14:paraId="02ADC658" w14:textId="77777777" w:rsidR="0053591E" w:rsidRPr="00115C80" w:rsidRDefault="0053591E" w:rsidP="0053591E">
                  <w:pPr>
                    <w:rPr>
                      <w:rFonts w:ascii="Arial" w:eastAsia="Times New Roman" w:hAnsi="Arial" w:cs="Arial"/>
                      <w:sz w:val="24"/>
                      <w:szCs w:val="24"/>
                      <w:lang w:val="en-GB" w:eastAsia="en-GB"/>
                    </w:rPr>
                  </w:pPr>
                  <w:r w:rsidRPr="00115C80">
                    <w:rPr>
                      <w:rFonts w:ascii="Arial" w:eastAsia="Times New Roman" w:hAnsi="Arial" w:cs="Arial"/>
                      <w:sz w:val="24"/>
                      <w:szCs w:val="24"/>
                      <w:lang w:val="en-GB" w:eastAsia="en-GB"/>
                    </w:rPr>
                    <w:t>Deliverable</w:t>
                  </w:r>
                </w:p>
              </w:tc>
              <w:tc>
                <w:tcPr>
                  <w:tcW w:w="2694" w:type="dxa"/>
                  <w:shd w:val="clear" w:color="auto" w:fill="4F81BD" w:themeFill="accent1"/>
                </w:tcPr>
                <w:p w14:paraId="5F9EDE68" w14:textId="77777777" w:rsidR="0053591E" w:rsidRPr="00115C80" w:rsidRDefault="0053591E" w:rsidP="0053591E">
                  <w:pPr>
                    <w:rPr>
                      <w:rFonts w:ascii="Arial" w:eastAsia="Times New Roman" w:hAnsi="Arial" w:cs="Arial"/>
                      <w:sz w:val="24"/>
                      <w:szCs w:val="24"/>
                      <w:lang w:val="en-GB" w:eastAsia="en-GB"/>
                    </w:rPr>
                  </w:pPr>
                  <w:r w:rsidRPr="00115C80">
                    <w:rPr>
                      <w:rFonts w:ascii="Arial" w:eastAsia="Times New Roman" w:hAnsi="Arial" w:cs="Arial"/>
                      <w:sz w:val="24"/>
                      <w:szCs w:val="24"/>
                      <w:lang w:val="en-GB" w:eastAsia="en-GB"/>
                    </w:rPr>
                    <w:t>Date</w:t>
                  </w:r>
                </w:p>
              </w:tc>
            </w:tr>
            <w:tr w:rsidR="007107E1" w:rsidRPr="00115C80" w14:paraId="5329BC0B" w14:textId="77777777" w:rsidTr="00F238F9">
              <w:tc>
                <w:tcPr>
                  <w:tcW w:w="4302" w:type="dxa"/>
                </w:tcPr>
                <w:p w14:paraId="35C48A4C" w14:textId="546372D9" w:rsidR="007107E1" w:rsidRPr="00115C80" w:rsidRDefault="00C855C9" w:rsidP="0053591E">
                  <w:pPr>
                    <w:rPr>
                      <w:rFonts w:ascii="Arial" w:eastAsia="Times New Roman" w:hAnsi="Arial" w:cs="Arial"/>
                      <w:sz w:val="24"/>
                      <w:szCs w:val="24"/>
                      <w:lang w:val="en-GB" w:eastAsia="en-GB"/>
                    </w:rPr>
                  </w:pPr>
                  <w:r>
                    <w:rPr>
                      <w:rFonts w:ascii="Arial" w:eastAsia="Times New Roman" w:hAnsi="Arial" w:cs="Arial"/>
                      <w:sz w:val="24"/>
                      <w:szCs w:val="24"/>
                      <w:lang w:val="en-GB" w:eastAsia="en-GB"/>
                    </w:rPr>
                    <w:t>Advertise c</w:t>
                  </w:r>
                  <w:r w:rsidR="007107E1">
                    <w:rPr>
                      <w:rFonts w:ascii="Arial" w:eastAsia="Times New Roman" w:hAnsi="Arial" w:cs="Arial"/>
                      <w:sz w:val="24"/>
                      <w:szCs w:val="24"/>
                      <w:lang w:val="en-GB" w:eastAsia="en-GB"/>
                    </w:rPr>
                    <w:t xml:space="preserve">all for proposals </w:t>
                  </w:r>
                </w:p>
              </w:tc>
              <w:tc>
                <w:tcPr>
                  <w:tcW w:w="2694" w:type="dxa"/>
                </w:tcPr>
                <w:p w14:paraId="4FFA5F60" w14:textId="72867823" w:rsidR="007107E1" w:rsidRPr="00115C80" w:rsidRDefault="007107E1" w:rsidP="0053591E">
                  <w:pPr>
                    <w:rPr>
                      <w:rFonts w:ascii="Arial" w:eastAsia="Times New Roman" w:hAnsi="Arial" w:cs="Arial"/>
                      <w:sz w:val="24"/>
                      <w:szCs w:val="24"/>
                      <w:lang w:val="en-GB" w:eastAsia="en-GB"/>
                    </w:rPr>
                  </w:pPr>
                  <w:r>
                    <w:rPr>
                      <w:rFonts w:ascii="Arial" w:eastAsia="Times New Roman" w:hAnsi="Arial" w:cs="Arial"/>
                      <w:sz w:val="24"/>
                      <w:szCs w:val="24"/>
                      <w:lang w:val="en-GB" w:eastAsia="en-GB"/>
                    </w:rPr>
                    <w:t>1</w:t>
                  </w:r>
                  <w:r w:rsidR="00C855C9">
                    <w:rPr>
                      <w:rFonts w:ascii="Arial" w:eastAsia="Times New Roman" w:hAnsi="Arial" w:cs="Arial"/>
                      <w:sz w:val="24"/>
                      <w:szCs w:val="24"/>
                      <w:lang w:val="en-GB" w:eastAsia="en-GB"/>
                    </w:rPr>
                    <w:t>3</w:t>
                  </w:r>
                  <w:r w:rsidRPr="007107E1">
                    <w:rPr>
                      <w:rFonts w:ascii="Arial" w:eastAsia="Times New Roman" w:hAnsi="Arial" w:cs="Arial"/>
                      <w:sz w:val="24"/>
                      <w:szCs w:val="24"/>
                      <w:vertAlign w:val="superscript"/>
                      <w:lang w:val="en-GB" w:eastAsia="en-GB"/>
                    </w:rPr>
                    <w:t>th</w:t>
                  </w:r>
                  <w:r>
                    <w:rPr>
                      <w:rFonts w:ascii="Arial" w:eastAsia="Times New Roman" w:hAnsi="Arial" w:cs="Arial"/>
                      <w:sz w:val="24"/>
                      <w:szCs w:val="24"/>
                      <w:lang w:val="en-GB" w:eastAsia="en-GB"/>
                    </w:rPr>
                    <w:t xml:space="preserve"> August 2019</w:t>
                  </w:r>
                </w:p>
              </w:tc>
            </w:tr>
            <w:tr w:rsidR="007107E1" w:rsidRPr="00115C80" w14:paraId="1E48B28F" w14:textId="77777777" w:rsidTr="00F238F9">
              <w:tc>
                <w:tcPr>
                  <w:tcW w:w="4302" w:type="dxa"/>
                </w:tcPr>
                <w:p w14:paraId="3A3067B3" w14:textId="44BCBCC4" w:rsidR="007107E1" w:rsidRPr="00115C80" w:rsidRDefault="007107E1" w:rsidP="0053591E">
                  <w:pPr>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Deadline for submission of proposals  </w:t>
                  </w:r>
                </w:p>
              </w:tc>
              <w:tc>
                <w:tcPr>
                  <w:tcW w:w="2694" w:type="dxa"/>
                </w:tcPr>
                <w:p w14:paraId="6E07049B" w14:textId="7EB55F42" w:rsidR="007107E1" w:rsidRPr="00115C80" w:rsidRDefault="007107E1" w:rsidP="0053591E">
                  <w:pPr>
                    <w:rPr>
                      <w:rFonts w:ascii="Arial" w:eastAsia="Times New Roman" w:hAnsi="Arial" w:cs="Arial"/>
                      <w:sz w:val="24"/>
                      <w:szCs w:val="24"/>
                      <w:lang w:val="en-GB" w:eastAsia="en-GB"/>
                    </w:rPr>
                  </w:pPr>
                  <w:r>
                    <w:rPr>
                      <w:rFonts w:ascii="Arial" w:eastAsia="Times New Roman" w:hAnsi="Arial" w:cs="Arial"/>
                      <w:sz w:val="24"/>
                      <w:szCs w:val="24"/>
                      <w:lang w:val="en-GB" w:eastAsia="en-GB"/>
                    </w:rPr>
                    <w:t>21</w:t>
                  </w:r>
                  <w:r w:rsidRPr="007107E1">
                    <w:rPr>
                      <w:rFonts w:ascii="Arial" w:eastAsia="Times New Roman" w:hAnsi="Arial" w:cs="Arial"/>
                      <w:sz w:val="24"/>
                      <w:szCs w:val="24"/>
                      <w:vertAlign w:val="superscript"/>
                      <w:lang w:val="en-GB" w:eastAsia="en-GB"/>
                    </w:rPr>
                    <w:t>th</w:t>
                  </w:r>
                  <w:r>
                    <w:rPr>
                      <w:rFonts w:ascii="Arial" w:eastAsia="Times New Roman" w:hAnsi="Arial" w:cs="Arial"/>
                      <w:sz w:val="24"/>
                      <w:szCs w:val="24"/>
                      <w:lang w:val="en-GB" w:eastAsia="en-GB"/>
                    </w:rPr>
                    <w:t xml:space="preserve"> August 2019</w:t>
                  </w:r>
                </w:p>
              </w:tc>
            </w:tr>
            <w:tr w:rsidR="007107E1" w:rsidRPr="00115C80" w14:paraId="7780A57F" w14:textId="77777777" w:rsidTr="00F238F9">
              <w:tc>
                <w:tcPr>
                  <w:tcW w:w="4302" w:type="dxa"/>
                </w:tcPr>
                <w:p w14:paraId="2E5952A1" w14:textId="4F6433BD" w:rsidR="007107E1" w:rsidRPr="00115C80" w:rsidRDefault="007107E1" w:rsidP="0053591E">
                  <w:pPr>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Consultant appointed </w:t>
                  </w:r>
                </w:p>
              </w:tc>
              <w:tc>
                <w:tcPr>
                  <w:tcW w:w="2694" w:type="dxa"/>
                </w:tcPr>
                <w:p w14:paraId="33C3BEEF" w14:textId="28CA62C8" w:rsidR="007107E1" w:rsidRPr="00115C80" w:rsidRDefault="007107E1" w:rsidP="0053591E">
                  <w:pPr>
                    <w:rPr>
                      <w:rFonts w:ascii="Arial" w:eastAsia="Times New Roman" w:hAnsi="Arial" w:cs="Arial"/>
                      <w:sz w:val="24"/>
                      <w:szCs w:val="24"/>
                      <w:lang w:val="en-GB" w:eastAsia="en-GB"/>
                    </w:rPr>
                  </w:pPr>
                  <w:r>
                    <w:rPr>
                      <w:rFonts w:ascii="Arial" w:eastAsia="Times New Roman" w:hAnsi="Arial" w:cs="Arial"/>
                      <w:sz w:val="24"/>
                      <w:szCs w:val="24"/>
                      <w:lang w:val="en-GB" w:eastAsia="en-GB"/>
                    </w:rPr>
                    <w:t>30</w:t>
                  </w:r>
                  <w:r w:rsidRPr="007107E1">
                    <w:rPr>
                      <w:rFonts w:ascii="Arial" w:eastAsia="Times New Roman" w:hAnsi="Arial" w:cs="Arial"/>
                      <w:sz w:val="24"/>
                      <w:szCs w:val="24"/>
                      <w:vertAlign w:val="superscript"/>
                      <w:lang w:val="en-GB" w:eastAsia="en-GB"/>
                    </w:rPr>
                    <w:t>th</w:t>
                  </w:r>
                  <w:r>
                    <w:rPr>
                      <w:rFonts w:ascii="Arial" w:eastAsia="Times New Roman" w:hAnsi="Arial" w:cs="Arial"/>
                      <w:sz w:val="24"/>
                      <w:szCs w:val="24"/>
                      <w:lang w:val="en-GB" w:eastAsia="en-GB"/>
                    </w:rPr>
                    <w:t xml:space="preserve"> August 2019</w:t>
                  </w:r>
                </w:p>
              </w:tc>
            </w:tr>
            <w:tr w:rsidR="0053591E" w:rsidRPr="00115C80" w14:paraId="67A791E8" w14:textId="77777777" w:rsidTr="00F238F9">
              <w:tc>
                <w:tcPr>
                  <w:tcW w:w="4302" w:type="dxa"/>
                </w:tcPr>
                <w:p w14:paraId="2DCBCF79" w14:textId="77777777" w:rsidR="0053591E" w:rsidRPr="00115C80" w:rsidRDefault="0053591E" w:rsidP="0053591E">
                  <w:pPr>
                    <w:rPr>
                      <w:rFonts w:ascii="Arial" w:eastAsia="Times New Roman" w:hAnsi="Arial" w:cs="Arial"/>
                      <w:sz w:val="24"/>
                      <w:szCs w:val="24"/>
                      <w:lang w:val="en-GB" w:eastAsia="en-GB"/>
                    </w:rPr>
                  </w:pPr>
                  <w:r w:rsidRPr="00115C80">
                    <w:rPr>
                      <w:rFonts w:ascii="Arial" w:eastAsia="Times New Roman" w:hAnsi="Arial" w:cs="Arial"/>
                      <w:sz w:val="24"/>
                      <w:szCs w:val="24"/>
                      <w:lang w:val="en-GB" w:eastAsia="en-GB"/>
                    </w:rPr>
                    <w:t>Inception report</w:t>
                  </w:r>
                </w:p>
              </w:tc>
              <w:tc>
                <w:tcPr>
                  <w:tcW w:w="2694" w:type="dxa"/>
                </w:tcPr>
                <w:p w14:paraId="7EE30E46" w14:textId="3FC9A77F" w:rsidR="0053591E" w:rsidRPr="00115C80" w:rsidRDefault="007107E1" w:rsidP="0053591E">
                  <w:pPr>
                    <w:rPr>
                      <w:rFonts w:ascii="Arial" w:eastAsia="Times New Roman" w:hAnsi="Arial" w:cs="Arial"/>
                      <w:sz w:val="24"/>
                      <w:szCs w:val="24"/>
                      <w:lang w:val="en-GB" w:eastAsia="en-GB"/>
                    </w:rPr>
                  </w:pPr>
                  <w:r>
                    <w:rPr>
                      <w:rFonts w:ascii="Arial" w:eastAsia="Times New Roman" w:hAnsi="Arial" w:cs="Arial"/>
                      <w:sz w:val="24"/>
                      <w:szCs w:val="24"/>
                      <w:lang w:val="en-GB" w:eastAsia="en-GB"/>
                    </w:rPr>
                    <w:t>9</w:t>
                  </w:r>
                  <w:r w:rsidRPr="007107E1">
                    <w:rPr>
                      <w:rFonts w:ascii="Arial" w:eastAsia="Times New Roman" w:hAnsi="Arial" w:cs="Arial"/>
                      <w:sz w:val="24"/>
                      <w:szCs w:val="24"/>
                      <w:vertAlign w:val="superscript"/>
                      <w:lang w:val="en-GB" w:eastAsia="en-GB"/>
                    </w:rPr>
                    <w:t>th</w:t>
                  </w:r>
                  <w:r>
                    <w:rPr>
                      <w:rFonts w:ascii="Arial" w:eastAsia="Times New Roman" w:hAnsi="Arial" w:cs="Arial"/>
                      <w:sz w:val="24"/>
                      <w:szCs w:val="24"/>
                      <w:lang w:val="en-GB" w:eastAsia="en-GB"/>
                    </w:rPr>
                    <w:t xml:space="preserve"> September</w:t>
                  </w:r>
                  <w:r w:rsidR="0053591E" w:rsidRPr="00115C80">
                    <w:rPr>
                      <w:rFonts w:ascii="Arial" w:eastAsia="Times New Roman" w:hAnsi="Arial" w:cs="Arial"/>
                      <w:sz w:val="24"/>
                      <w:szCs w:val="24"/>
                      <w:lang w:val="en-GB" w:eastAsia="en-GB"/>
                    </w:rPr>
                    <w:t xml:space="preserve"> 2019</w:t>
                  </w:r>
                </w:p>
              </w:tc>
            </w:tr>
            <w:tr w:rsidR="007107E1" w:rsidRPr="00115C80" w14:paraId="02C0B6EE" w14:textId="77777777" w:rsidTr="00F238F9">
              <w:tc>
                <w:tcPr>
                  <w:tcW w:w="4302" w:type="dxa"/>
                </w:tcPr>
                <w:p w14:paraId="30B4E5CA" w14:textId="12D98991" w:rsidR="007107E1" w:rsidRPr="00115C80" w:rsidRDefault="007107E1" w:rsidP="0053591E">
                  <w:pPr>
                    <w:rPr>
                      <w:rFonts w:ascii="Arial" w:eastAsia="Times New Roman" w:hAnsi="Arial" w:cs="Arial"/>
                      <w:sz w:val="24"/>
                      <w:szCs w:val="24"/>
                      <w:lang w:val="en-GB" w:eastAsia="en-GB"/>
                    </w:rPr>
                  </w:pPr>
                  <w:r>
                    <w:rPr>
                      <w:rFonts w:ascii="Arial" w:eastAsia="Times New Roman" w:hAnsi="Arial" w:cs="Arial"/>
                      <w:sz w:val="24"/>
                      <w:szCs w:val="24"/>
                      <w:lang w:val="en-GB" w:eastAsia="en-GB"/>
                    </w:rPr>
                    <w:t>Learning workshop</w:t>
                  </w:r>
                </w:p>
              </w:tc>
              <w:tc>
                <w:tcPr>
                  <w:tcW w:w="2694" w:type="dxa"/>
                </w:tcPr>
                <w:p w14:paraId="26E03793" w14:textId="35B888F2" w:rsidR="007107E1" w:rsidRPr="00115C80" w:rsidRDefault="007107E1" w:rsidP="0053591E">
                  <w:pPr>
                    <w:rPr>
                      <w:rFonts w:ascii="Arial" w:eastAsia="Times New Roman" w:hAnsi="Arial" w:cs="Arial"/>
                      <w:sz w:val="24"/>
                      <w:szCs w:val="24"/>
                      <w:lang w:val="en-GB" w:eastAsia="en-GB"/>
                    </w:rPr>
                  </w:pPr>
                  <w:r>
                    <w:rPr>
                      <w:rFonts w:ascii="Arial" w:eastAsia="Times New Roman" w:hAnsi="Arial" w:cs="Arial"/>
                      <w:sz w:val="24"/>
                      <w:szCs w:val="24"/>
                      <w:lang w:val="en-GB" w:eastAsia="en-GB"/>
                    </w:rPr>
                    <w:t>17</w:t>
                  </w:r>
                  <w:r w:rsidRPr="007107E1">
                    <w:rPr>
                      <w:rFonts w:ascii="Arial" w:eastAsia="Times New Roman" w:hAnsi="Arial" w:cs="Arial"/>
                      <w:sz w:val="24"/>
                      <w:szCs w:val="24"/>
                      <w:vertAlign w:val="superscript"/>
                      <w:lang w:val="en-GB" w:eastAsia="en-GB"/>
                    </w:rPr>
                    <w:t>th</w:t>
                  </w:r>
                  <w:r>
                    <w:rPr>
                      <w:rFonts w:ascii="Arial" w:eastAsia="Times New Roman" w:hAnsi="Arial" w:cs="Arial"/>
                      <w:sz w:val="24"/>
                      <w:szCs w:val="24"/>
                      <w:lang w:val="en-GB" w:eastAsia="en-GB"/>
                    </w:rPr>
                    <w:t xml:space="preserve"> – 18</w:t>
                  </w:r>
                  <w:r w:rsidRPr="007107E1">
                    <w:rPr>
                      <w:rFonts w:ascii="Arial" w:eastAsia="Times New Roman" w:hAnsi="Arial" w:cs="Arial"/>
                      <w:sz w:val="24"/>
                      <w:szCs w:val="24"/>
                      <w:vertAlign w:val="superscript"/>
                      <w:lang w:val="en-GB" w:eastAsia="en-GB"/>
                    </w:rPr>
                    <w:t>th</w:t>
                  </w:r>
                  <w:r>
                    <w:rPr>
                      <w:rFonts w:ascii="Arial" w:eastAsia="Times New Roman" w:hAnsi="Arial" w:cs="Arial"/>
                      <w:sz w:val="24"/>
                      <w:szCs w:val="24"/>
                      <w:lang w:val="en-GB" w:eastAsia="en-GB"/>
                    </w:rPr>
                    <w:t xml:space="preserve"> September</w:t>
                  </w:r>
                </w:p>
              </w:tc>
            </w:tr>
            <w:tr w:rsidR="0053591E" w:rsidRPr="00115C80" w14:paraId="4274791A" w14:textId="77777777" w:rsidTr="00F238F9">
              <w:tc>
                <w:tcPr>
                  <w:tcW w:w="4302" w:type="dxa"/>
                </w:tcPr>
                <w:p w14:paraId="22956280" w14:textId="77777777" w:rsidR="0053591E" w:rsidRPr="00115C80" w:rsidRDefault="0053591E" w:rsidP="0053591E">
                  <w:pPr>
                    <w:rPr>
                      <w:rFonts w:ascii="Arial" w:eastAsia="Times New Roman" w:hAnsi="Arial" w:cs="Arial"/>
                      <w:sz w:val="24"/>
                      <w:szCs w:val="24"/>
                      <w:lang w:val="en-GB" w:eastAsia="en-GB"/>
                    </w:rPr>
                  </w:pPr>
                  <w:r w:rsidRPr="00115C80">
                    <w:rPr>
                      <w:rFonts w:ascii="Arial" w:eastAsia="Times New Roman" w:hAnsi="Arial" w:cs="Arial"/>
                      <w:sz w:val="24"/>
                      <w:szCs w:val="24"/>
                      <w:lang w:val="en-GB" w:eastAsia="en-GB"/>
                    </w:rPr>
                    <w:t>Draft report</w:t>
                  </w:r>
                </w:p>
              </w:tc>
              <w:tc>
                <w:tcPr>
                  <w:tcW w:w="2694" w:type="dxa"/>
                </w:tcPr>
                <w:p w14:paraId="57F08D95" w14:textId="3588F3D2" w:rsidR="0053591E" w:rsidRPr="00115C80" w:rsidRDefault="007107E1" w:rsidP="0053591E">
                  <w:pPr>
                    <w:rPr>
                      <w:rFonts w:ascii="Arial" w:eastAsia="Times New Roman" w:hAnsi="Arial" w:cs="Arial"/>
                      <w:sz w:val="24"/>
                      <w:szCs w:val="24"/>
                      <w:lang w:val="en-GB" w:eastAsia="en-GB"/>
                    </w:rPr>
                  </w:pPr>
                  <w:r>
                    <w:rPr>
                      <w:rFonts w:ascii="Arial" w:eastAsia="Times New Roman" w:hAnsi="Arial" w:cs="Arial"/>
                      <w:sz w:val="24"/>
                      <w:szCs w:val="24"/>
                      <w:lang w:val="en-GB" w:eastAsia="en-GB"/>
                    </w:rPr>
                    <w:t>27</w:t>
                  </w:r>
                  <w:r w:rsidRPr="005D4208">
                    <w:rPr>
                      <w:rFonts w:ascii="Arial" w:eastAsia="Times New Roman" w:hAnsi="Arial" w:cs="Arial"/>
                      <w:sz w:val="24"/>
                      <w:szCs w:val="24"/>
                      <w:vertAlign w:val="superscript"/>
                      <w:lang w:val="en-GB" w:eastAsia="en-GB"/>
                    </w:rPr>
                    <w:t>th</w:t>
                  </w:r>
                  <w:r w:rsidR="0053591E" w:rsidRPr="00115C80">
                    <w:rPr>
                      <w:rFonts w:ascii="Arial" w:eastAsia="Times New Roman" w:hAnsi="Arial" w:cs="Arial"/>
                      <w:sz w:val="24"/>
                      <w:szCs w:val="24"/>
                      <w:lang w:val="en-GB" w:eastAsia="en-GB"/>
                    </w:rPr>
                    <w:t xml:space="preserve"> September 2019</w:t>
                  </w:r>
                </w:p>
              </w:tc>
            </w:tr>
            <w:tr w:rsidR="0053591E" w:rsidRPr="00115C80" w14:paraId="2F70CF84" w14:textId="77777777" w:rsidTr="00F238F9">
              <w:tc>
                <w:tcPr>
                  <w:tcW w:w="4302" w:type="dxa"/>
                </w:tcPr>
                <w:p w14:paraId="0956AA79" w14:textId="77777777" w:rsidR="0053591E" w:rsidRPr="00115C80" w:rsidRDefault="0053591E" w:rsidP="0053591E">
                  <w:pPr>
                    <w:rPr>
                      <w:rFonts w:ascii="Arial" w:eastAsia="Times New Roman" w:hAnsi="Arial" w:cs="Arial"/>
                      <w:sz w:val="24"/>
                      <w:szCs w:val="24"/>
                      <w:lang w:val="en-GB" w:eastAsia="en-GB"/>
                    </w:rPr>
                  </w:pPr>
                  <w:r w:rsidRPr="00115C80">
                    <w:rPr>
                      <w:rFonts w:ascii="Arial" w:eastAsia="Times New Roman" w:hAnsi="Arial" w:cs="Arial"/>
                      <w:sz w:val="24"/>
                      <w:szCs w:val="24"/>
                      <w:lang w:val="en-GB" w:eastAsia="en-GB"/>
                    </w:rPr>
                    <w:t>Final report</w:t>
                  </w:r>
                </w:p>
              </w:tc>
              <w:tc>
                <w:tcPr>
                  <w:tcW w:w="2694" w:type="dxa"/>
                </w:tcPr>
                <w:p w14:paraId="5CD69722" w14:textId="59CE4F31" w:rsidR="0053591E" w:rsidRPr="00115C80" w:rsidRDefault="007107E1" w:rsidP="0053591E">
                  <w:pPr>
                    <w:rPr>
                      <w:rFonts w:ascii="Arial" w:eastAsia="Times New Roman" w:hAnsi="Arial" w:cs="Arial"/>
                      <w:sz w:val="24"/>
                      <w:szCs w:val="24"/>
                      <w:lang w:val="en-GB" w:eastAsia="en-GB"/>
                    </w:rPr>
                  </w:pPr>
                  <w:r>
                    <w:rPr>
                      <w:rFonts w:ascii="Arial" w:eastAsia="Times New Roman" w:hAnsi="Arial" w:cs="Arial"/>
                      <w:sz w:val="24"/>
                      <w:szCs w:val="24"/>
                      <w:lang w:val="en-GB" w:eastAsia="en-GB"/>
                    </w:rPr>
                    <w:t>4</w:t>
                  </w:r>
                  <w:r w:rsidRPr="005D4208">
                    <w:rPr>
                      <w:rFonts w:ascii="Arial" w:eastAsia="Times New Roman" w:hAnsi="Arial" w:cs="Arial"/>
                      <w:sz w:val="24"/>
                      <w:szCs w:val="24"/>
                      <w:vertAlign w:val="superscript"/>
                      <w:lang w:val="en-GB" w:eastAsia="en-GB"/>
                    </w:rPr>
                    <w:t>th</w:t>
                  </w:r>
                  <w:r>
                    <w:rPr>
                      <w:rFonts w:ascii="Arial" w:eastAsia="Times New Roman" w:hAnsi="Arial" w:cs="Arial"/>
                      <w:sz w:val="24"/>
                      <w:szCs w:val="24"/>
                      <w:lang w:val="en-GB" w:eastAsia="en-GB"/>
                    </w:rPr>
                    <w:t xml:space="preserve"> October </w:t>
                  </w:r>
                  <w:r w:rsidR="0053591E" w:rsidRPr="00115C80">
                    <w:rPr>
                      <w:rFonts w:ascii="Arial" w:eastAsia="Times New Roman" w:hAnsi="Arial" w:cs="Arial"/>
                      <w:sz w:val="24"/>
                      <w:szCs w:val="24"/>
                      <w:lang w:val="en-GB" w:eastAsia="en-GB"/>
                    </w:rPr>
                    <w:t>2019</w:t>
                  </w:r>
                </w:p>
              </w:tc>
            </w:tr>
          </w:tbl>
          <w:p w14:paraId="15D5BE77" w14:textId="77777777" w:rsidR="00AE4622" w:rsidRPr="00115C80" w:rsidRDefault="00AE4622" w:rsidP="00C4731F">
            <w:pPr>
              <w:pStyle w:val="ListNumber"/>
              <w:spacing w:line="240" w:lineRule="auto"/>
              <w:contextualSpacing/>
              <w:jc w:val="both"/>
              <w:cnfStyle w:val="000000010000" w:firstRow="0" w:lastRow="0" w:firstColumn="0" w:lastColumn="0" w:oddVBand="0" w:evenVBand="0" w:oddHBand="0" w:evenHBand="1" w:firstRowFirstColumn="0" w:firstRowLastColumn="0" w:lastRowFirstColumn="0" w:lastRowLastColumn="0"/>
              <w:rPr>
                <w:rFonts w:eastAsia="Arial Unicode MS" w:cs="Arial"/>
                <w:sz w:val="24"/>
                <w:szCs w:val="24"/>
              </w:rPr>
            </w:pPr>
          </w:p>
        </w:tc>
      </w:tr>
      <w:tr w:rsidR="00AE4622" w:rsidRPr="00115C80" w14:paraId="2965FBFA" w14:textId="77777777" w:rsidTr="0082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5503BD8" w14:textId="4B7A8C20" w:rsidR="00AE4622" w:rsidRPr="000F082D" w:rsidRDefault="00AE4622" w:rsidP="004A3FFC">
            <w:pPr>
              <w:pStyle w:val="ListParagraph"/>
              <w:numPr>
                <w:ilvl w:val="0"/>
                <w:numId w:val="16"/>
              </w:numPr>
              <w:autoSpaceDE w:val="0"/>
              <w:autoSpaceDN w:val="0"/>
              <w:adjustRightInd w:val="0"/>
              <w:jc w:val="both"/>
              <w:rPr>
                <w:rFonts w:ascii="Arial" w:hAnsi="Arial" w:cs="Arial"/>
                <w:b w:val="0"/>
                <w:sz w:val="24"/>
                <w:szCs w:val="24"/>
              </w:rPr>
            </w:pPr>
            <w:r w:rsidRPr="000F082D">
              <w:rPr>
                <w:rFonts w:ascii="Arial" w:hAnsi="Arial" w:cs="Arial"/>
                <w:color w:val="000000"/>
                <w:sz w:val="24"/>
                <w:szCs w:val="24"/>
              </w:rPr>
              <w:t>Remuneration</w:t>
            </w:r>
          </w:p>
        </w:tc>
        <w:tc>
          <w:tcPr>
            <w:tcW w:w="7908" w:type="dxa"/>
          </w:tcPr>
          <w:p w14:paraId="62149F24" w14:textId="214B1E18" w:rsidR="005B5A41" w:rsidRPr="00115C80" w:rsidRDefault="005B5A41" w:rsidP="00C4731F">
            <w:pPr>
              <w:pStyle w:val="ListNumbe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Arial"/>
                <w:sz w:val="24"/>
                <w:szCs w:val="24"/>
              </w:rPr>
            </w:pPr>
            <w:r w:rsidRPr="00115C80">
              <w:rPr>
                <w:rFonts w:eastAsia="Arial Unicode MS" w:cs="Arial"/>
                <w:sz w:val="24"/>
                <w:szCs w:val="24"/>
              </w:rPr>
              <w:t xml:space="preserve">The available budget for the </w:t>
            </w:r>
            <w:r w:rsidR="0053591E" w:rsidRPr="00115C80">
              <w:rPr>
                <w:rFonts w:eastAsia="Arial Unicode MS" w:cs="Arial"/>
                <w:sz w:val="24"/>
                <w:szCs w:val="24"/>
              </w:rPr>
              <w:t>mid-term review</w:t>
            </w:r>
            <w:r w:rsidRPr="00115C80">
              <w:rPr>
                <w:rFonts w:eastAsia="Arial Unicode MS" w:cs="Arial"/>
                <w:sz w:val="24"/>
                <w:szCs w:val="24"/>
              </w:rPr>
              <w:t xml:space="preserve"> is </w:t>
            </w:r>
            <w:r w:rsidR="00E0743F">
              <w:rPr>
                <w:rFonts w:eastAsia="Arial Unicode MS" w:cs="Arial"/>
                <w:sz w:val="24"/>
                <w:szCs w:val="24"/>
              </w:rPr>
              <w:t>GBP 3,000</w:t>
            </w:r>
            <w:r w:rsidR="006E7A14" w:rsidRPr="00115C80">
              <w:rPr>
                <w:rFonts w:eastAsia="Arial Unicode MS" w:cs="Arial"/>
                <w:sz w:val="24"/>
                <w:szCs w:val="24"/>
              </w:rPr>
              <w:t>.</w:t>
            </w:r>
          </w:p>
          <w:p w14:paraId="4C2A0178" w14:textId="77777777" w:rsidR="00AE4622" w:rsidRPr="00115C80" w:rsidRDefault="00AE4622" w:rsidP="00C4731F">
            <w:pPr>
              <w:pStyle w:val="ListNumbe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Arial"/>
                <w:sz w:val="24"/>
                <w:szCs w:val="24"/>
              </w:rPr>
            </w:pPr>
            <w:r w:rsidRPr="00115C80">
              <w:rPr>
                <w:rFonts w:eastAsia="Arial Unicode MS" w:cs="Arial"/>
                <w:sz w:val="24"/>
                <w:szCs w:val="24"/>
              </w:rPr>
              <w:t>Milestone payments will be linked to successful and adequate responses to the main products as follows:</w:t>
            </w:r>
          </w:p>
          <w:p w14:paraId="028726D3" w14:textId="77777777" w:rsidR="00AE4622" w:rsidRPr="00115C80" w:rsidRDefault="00AE4622" w:rsidP="004A3FFC">
            <w:pPr>
              <w:pStyle w:val="ListBullet"/>
              <w:numPr>
                <w:ilvl w:val="0"/>
                <w:numId w:val="1"/>
              </w:num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Arial"/>
                <w:color w:val="000000"/>
                <w:sz w:val="24"/>
                <w:szCs w:val="24"/>
              </w:rPr>
            </w:pPr>
            <w:r w:rsidRPr="00115C80">
              <w:rPr>
                <w:rFonts w:eastAsia="Arial Unicode MS" w:cs="Arial"/>
                <w:color w:val="000000"/>
                <w:sz w:val="24"/>
                <w:szCs w:val="24"/>
              </w:rPr>
              <w:t>40%</w:t>
            </w:r>
            <w:r w:rsidRPr="00115C80">
              <w:rPr>
                <w:rFonts w:eastAsia="Arial Unicode MS" w:cs="Arial"/>
                <w:color w:val="000000"/>
                <w:sz w:val="24"/>
                <w:szCs w:val="24"/>
              </w:rPr>
              <w:tab/>
              <w:t>Upon submission of an inception report</w:t>
            </w:r>
          </w:p>
          <w:p w14:paraId="183851C6" w14:textId="77777777" w:rsidR="00AE4622" w:rsidRDefault="0053591E" w:rsidP="004A3FFC">
            <w:pPr>
              <w:pStyle w:val="ListBullet"/>
              <w:numPr>
                <w:ilvl w:val="0"/>
                <w:numId w:val="1"/>
              </w:num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Arial"/>
                <w:color w:val="000000"/>
                <w:sz w:val="24"/>
                <w:szCs w:val="24"/>
              </w:rPr>
            </w:pPr>
            <w:r w:rsidRPr="00115C80">
              <w:rPr>
                <w:rFonts w:eastAsia="Arial Unicode MS" w:cs="Arial"/>
                <w:color w:val="000000"/>
                <w:sz w:val="24"/>
                <w:szCs w:val="24"/>
              </w:rPr>
              <w:t>60</w:t>
            </w:r>
            <w:r w:rsidR="00AE4622" w:rsidRPr="00115C80">
              <w:rPr>
                <w:rFonts w:eastAsia="Arial Unicode MS" w:cs="Arial"/>
                <w:color w:val="000000"/>
                <w:sz w:val="24"/>
                <w:szCs w:val="24"/>
              </w:rPr>
              <w:t xml:space="preserve">% </w:t>
            </w:r>
            <w:r w:rsidRPr="00115C80">
              <w:rPr>
                <w:rFonts w:eastAsia="Arial Unicode MS" w:cs="Arial"/>
                <w:color w:val="000000"/>
                <w:sz w:val="24"/>
                <w:szCs w:val="24"/>
              </w:rPr>
              <w:t xml:space="preserve">   </w:t>
            </w:r>
            <w:r w:rsidR="00AE4622" w:rsidRPr="00115C80">
              <w:rPr>
                <w:rFonts w:eastAsia="Arial Unicode MS" w:cs="Arial"/>
                <w:color w:val="000000"/>
                <w:sz w:val="24"/>
                <w:szCs w:val="24"/>
              </w:rPr>
              <w:t>on acceptance of the final report.</w:t>
            </w:r>
          </w:p>
          <w:p w14:paraId="15E9120B" w14:textId="256469B7" w:rsidR="0085390E" w:rsidRPr="00115C80" w:rsidRDefault="0085390E" w:rsidP="0085390E">
            <w:pPr>
              <w:pStyle w:val="ListBullet"/>
              <w:numPr>
                <w:ilvl w:val="0"/>
                <w:numId w:val="0"/>
              </w:numPr>
              <w:spacing w:line="24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eastAsia="Arial Unicode MS" w:cs="Arial"/>
                <w:color w:val="000000"/>
                <w:sz w:val="24"/>
                <w:szCs w:val="24"/>
              </w:rPr>
            </w:pPr>
          </w:p>
        </w:tc>
      </w:tr>
      <w:tr w:rsidR="00115C80" w:rsidRPr="00115C80" w14:paraId="4A0B7544" w14:textId="77777777" w:rsidTr="00821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A9FFB64" w14:textId="048E7FDA" w:rsidR="00115C80" w:rsidRPr="000F082D" w:rsidRDefault="00115C80" w:rsidP="004A3FFC">
            <w:pPr>
              <w:pStyle w:val="ListParagraph"/>
              <w:numPr>
                <w:ilvl w:val="0"/>
                <w:numId w:val="16"/>
              </w:numPr>
              <w:autoSpaceDE w:val="0"/>
              <w:autoSpaceDN w:val="0"/>
              <w:adjustRightInd w:val="0"/>
              <w:rPr>
                <w:rFonts w:ascii="Arial" w:hAnsi="Arial" w:cs="Arial"/>
                <w:b w:val="0"/>
                <w:sz w:val="24"/>
                <w:szCs w:val="24"/>
              </w:rPr>
            </w:pPr>
            <w:r w:rsidRPr="000F082D">
              <w:rPr>
                <w:rFonts w:ascii="Arial" w:hAnsi="Arial" w:cs="Arial"/>
                <w:sz w:val="24"/>
                <w:szCs w:val="24"/>
              </w:rPr>
              <w:t>Qualification of Evaluation Consultant</w:t>
            </w:r>
          </w:p>
          <w:p w14:paraId="467C24B6" w14:textId="77777777" w:rsidR="00115C80" w:rsidRPr="00115C80" w:rsidRDefault="00115C80" w:rsidP="00A25909">
            <w:pPr>
              <w:rPr>
                <w:rFonts w:ascii="Arial" w:hAnsi="Arial" w:cs="Arial"/>
                <w:b w:val="0"/>
                <w:sz w:val="24"/>
                <w:szCs w:val="24"/>
              </w:rPr>
            </w:pPr>
          </w:p>
        </w:tc>
        <w:tc>
          <w:tcPr>
            <w:tcW w:w="7908" w:type="dxa"/>
            <w:shd w:val="clear" w:color="auto" w:fill="auto"/>
          </w:tcPr>
          <w:p w14:paraId="23993DD9" w14:textId="77777777" w:rsidR="00115C80" w:rsidRPr="00115C80" w:rsidRDefault="00115C80" w:rsidP="00A25909">
            <w:pPr>
              <w:autoSpaceDE w:val="0"/>
              <w:autoSpaceDN w:val="0"/>
              <w:adjustRightInd w:val="0"/>
              <w:ind w:left="360"/>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LC is open to tenders from single applicants or joint proposals and from evaluators with disabilities.</w:t>
            </w:r>
          </w:p>
          <w:p w14:paraId="48E67E9B" w14:textId="77777777" w:rsidR="00115C80" w:rsidRPr="00115C80" w:rsidRDefault="00115C80" w:rsidP="00A25909">
            <w:pPr>
              <w:autoSpaceDE w:val="0"/>
              <w:autoSpaceDN w:val="0"/>
              <w:adjustRightInd w:val="0"/>
              <w:ind w:left="360"/>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14:paraId="4D93D2CE" w14:textId="11C4601C" w:rsidR="00115C80" w:rsidRPr="00115C80" w:rsidRDefault="00115C80" w:rsidP="00A25909">
            <w:pPr>
              <w:autoSpaceDE w:val="0"/>
              <w:autoSpaceDN w:val="0"/>
              <w:adjustRightInd w:val="0"/>
              <w:ind w:left="360"/>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 xml:space="preserve">A key goal for LC is to </w:t>
            </w:r>
            <w:proofErr w:type="spellStart"/>
            <w:r w:rsidRPr="00115C80">
              <w:rPr>
                <w:rFonts w:ascii="Arial" w:hAnsi="Arial" w:cs="Arial"/>
                <w:sz w:val="24"/>
                <w:szCs w:val="24"/>
              </w:rPr>
              <w:t>minimi</w:t>
            </w:r>
            <w:r w:rsidR="00327D7C">
              <w:rPr>
                <w:rFonts w:ascii="Arial" w:hAnsi="Arial" w:cs="Arial"/>
                <w:sz w:val="24"/>
                <w:szCs w:val="24"/>
              </w:rPr>
              <w:t>s</w:t>
            </w:r>
            <w:r w:rsidRPr="00115C80">
              <w:rPr>
                <w:rFonts w:ascii="Arial" w:hAnsi="Arial" w:cs="Arial"/>
                <w:sz w:val="24"/>
                <w:szCs w:val="24"/>
              </w:rPr>
              <w:t>e</w:t>
            </w:r>
            <w:proofErr w:type="spellEnd"/>
            <w:r w:rsidRPr="00115C80">
              <w:rPr>
                <w:rFonts w:ascii="Arial" w:hAnsi="Arial" w:cs="Arial"/>
                <w:sz w:val="24"/>
                <w:szCs w:val="24"/>
              </w:rPr>
              <w:t xml:space="preserve"> its overhead and operating expenses so that the maximum amount of funding can be allocated to the provision of services to the disabled. We are</w:t>
            </w:r>
            <w:r w:rsidR="005D7B0D">
              <w:rPr>
                <w:rFonts w:ascii="Arial" w:hAnsi="Arial" w:cs="Arial"/>
                <w:sz w:val="24"/>
                <w:szCs w:val="24"/>
              </w:rPr>
              <w:t>,</w:t>
            </w:r>
            <w:r w:rsidRPr="00115C80">
              <w:rPr>
                <w:rFonts w:ascii="Arial" w:hAnsi="Arial" w:cs="Arial"/>
                <w:sz w:val="24"/>
                <w:szCs w:val="24"/>
              </w:rPr>
              <w:t xml:space="preserve"> therefore</w:t>
            </w:r>
            <w:r w:rsidR="005D7B0D">
              <w:rPr>
                <w:rFonts w:ascii="Arial" w:hAnsi="Arial" w:cs="Arial"/>
                <w:sz w:val="24"/>
                <w:szCs w:val="24"/>
              </w:rPr>
              <w:t>,</w:t>
            </w:r>
            <w:r w:rsidRPr="00115C80">
              <w:rPr>
                <w:rFonts w:ascii="Arial" w:hAnsi="Arial" w:cs="Arial"/>
                <w:sz w:val="24"/>
                <w:szCs w:val="24"/>
              </w:rPr>
              <w:t xml:space="preserve"> very interested in working with suppliers that are willing to share in this goal</w:t>
            </w:r>
            <w:r w:rsidR="005D7B0D">
              <w:rPr>
                <w:rFonts w:ascii="Arial" w:hAnsi="Arial" w:cs="Arial"/>
                <w:sz w:val="24"/>
                <w:szCs w:val="24"/>
              </w:rPr>
              <w:t xml:space="preserve">; </w:t>
            </w:r>
            <w:r w:rsidRPr="00115C80">
              <w:rPr>
                <w:rFonts w:ascii="Arial" w:hAnsi="Arial" w:cs="Arial"/>
                <w:sz w:val="24"/>
                <w:szCs w:val="24"/>
              </w:rPr>
              <w:t>through providing the charity with exceptional and innovative commercial terms</w:t>
            </w:r>
            <w:r w:rsidR="005D7B0D">
              <w:rPr>
                <w:rFonts w:ascii="Arial" w:hAnsi="Arial" w:cs="Arial"/>
                <w:sz w:val="24"/>
                <w:szCs w:val="24"/>
              </w:rPr>
              <w:t>, w</w:t>
            </w:r>
            <w:r w:rsidRPr="00115C80">
              <w:rPr>
                <w:rFonts w:ascii="Arial" w:hAnsi="Arial" w:cs="Arial"/>
                <w:sz w:val="24"/>
                <w:szCs w:val="24"/>
              </w:rPr>
              <w:t>hilst meeting our expectations in terms of quality and service. In developing this proposal</w:t>
            </w:r>
            <w:r w:rsidR="005D7B0D">
              <w:rPr>
                <w:rFonts w:ascii="Arial" w:hAnsi="Arial" w:cs="Arial"/>
                <w:sz w:val="24"/>
                <w:szCs w:val="24"/>
              </w:rPr>
              <w:t>,</w:t>
            </w:r>
            <w:r w:rsidRPr="00115C80">
              <w:rPr>
                <w:rFonts w:ascii="Arial" w:hAnsi="Arial" w:cs="Arial"/>
                <w:sz w:val="24"/>
                <w:szCs w:val="24"/>
              </w:rPr>
              <w:t xml:space="preserve"> we ask you to </w:t>
            </w:r>
            <w:r w:rsidR="00CF4362" w:rsidRPr="00115C80">
              <w:rPr>
                <w:rFonts w:ascii="Arial" w:hAnsi="Arial" w:cs="Arial"/>
                <w:sz w:val="24"/>
                <w:szCs w:val="24"/>
              </w:rPr>
              <w:t>consider</w:t>
            </w:r>
            <w:r w:rsidRPr="00115C80">
              <w:rPr>
                <w:rFonts w:ascii="Arial" w:hAnsi="Arial" w:cs="Arial"/>
                <w:sz w:val="24"/>
                <w:szCs w:val="24"/>
              </w:rPr>
              <w:t xml:space="preserve"> LC and how you might structure your proposal to support us in delivering </w:t>
            </w:r>
            <w:r w:rsidRPr="00115C80">
              <w:rPr>
                <w:rFonts w:ascii="Arial" w:hAnsi="Arial" w:cs="Arial"/>
                <w:sz w:val="24"/>
                <w:szCs w:val="24"/>
              </w:rPr>
              <w:lastRenderedPageBreak/>
              <w:t>the best possible services and support to the disabled individuals and communities that we serve.</w:t>
            </w:r>
          </w:p>
          <w:p w14:paraId="3B0B0227" w14:textId="77777777" w:rsidR="00115C80" w:rsidRPr="00115C80" w:rsidRDefault="00115C80" w:rsidP="00A25909">
            <w:pPr>
              <w:autoSpaceDE w:val="0"/>
              <w:autoSpaceDN w:val="0"/>
              <w:adjustRightInd w:val="0"/>
              <w:ind w:left="360"/>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14:paraId="305E596D" w14:textId="77777777" w:rsidR="00115C80" w:rsidRPr="00115C80" w:rsidRDefault="00115C80" w:rsidP="00A25909">
            <w:pPr>
              <w:autoSpaceDE w:val="0"/>
              <w:autoSpaceDN w:val="0"/>
              <w:adjustRightInd w:val="0"/>
              <w:ind w:left="360"/>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Applicants are required to clearly identify and provide CVs for themselves and others proposed in the Evaluation Team, (clearly stating their roles and responsibilities for this evaluation).</w:t>
            </w:r>
          </w:p>
          <w:p w14:paraId="2E997A79" w14:textId="77777777" w:rsidR="00115C80" w:rsidRPr="00115C80" w:rsidRDefault="00115C80" w:rsidP="00A25909">
            <w:pPr>
              <w:autoSpaceDE w:val="0"/>
              <w:autoSpaceDN w:val="0"/>
              <w:adjustRightInd w:val="0"/>
              <w:ind w:left="360"/>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14:paraId="50FC3F8F" w14:textId="77777777" w:rsidR="00115C80" w:rsidRPr="00115C80" w:rsidRDefault="00115C80" w:rsidP="00A25909">
            <w:pPr>
              <w:autoSpaceDE w:val="0"/>
              <w:autoSpaceDN w:val="0"/>
              <w:adjustRightInd w:val="0"/>
              <w:ind w:left="360"/>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 xml:space="preserve">The key qualifications required for the lead consultant include: </w:t>
            </w:r>
          </w:p>
          <w:p w14:paraId="781F355A" w14:textId="4E7D0370" w:rsidR="00115C80" w:rsidRPr="00115C80" w:rsidRDefault="00115C80" w:rsidP="004A3FFC">
            <w:pPr>
              <w:numPr>
                <w:ilvl w:val="0"/>
                <w:numId w:val="15"/>
              </w:numPr>
              <w:autoSpaceDE w:val="0"/>
              <w:autoSpaceDN w:val="0"/>
              <w:adjustRightInd w:val="0"/>
              <w:ind w:left="898" w:hanging="284"/>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115C80">
              <w:rPr>
                <w:rFonts w:ascii="Arial" w:hAnsi="Arial" w:cs="Arial"/>
                <w:sz w:val="24"/>
                <w:szCs w:val="24"/>
              </w:rPr>
              <w:t xml:space="preserve">At least Masters in sustainable development Studies, </w:t>
            </w:r>
            <w:r w:rsidR="005D7B0D">
              <w:rPr>
                <w:rFonts w:ascii="Arial" w:hAnsi="Arial" w:cs="Arial"/>
                <w:sz w:val="24"/>
                <w:szCs w:val="24"/>
              </w:rPr>
              <w:t>L</w:t>
            </w:r>
            <w:r w:rsidRPr="00115C80">
              <w:rPr>
                <w:rFonts w:ascii="Arial" w:hAnsi="Arial" w:cs="Arial"/>
                <w:sz w:val="24"/>
                <w:szCs w:val="24"/>
              </w:rPr>
              <w:t>ivelihoods or Social Sciences. The proposed evaluation consultant/team should include the technical expertise required to deliver the scope of work and assessment outputs, in particular, with regards to:</w:t>
            </w:r>
          </w:p>
          <w:p w14:paraId="604EA6D1" w14:textId="5961E708" w:rsidR="00115C80" w:rsidRPr="00115C80" w:rsidRDefault="00115C80" w:rsidP="004A3FFC">
            <w:pPr>
              <w:numPr>
                <w:ilvl w:val="0"/>
                <w:numId w:val="14"/>
              </w:numPr>
              <w:autoSpaceDE w:val="0"/>
              <w:autoSpaceDN w:val="0"/>
              <w:adjustRightInd w:val="0"/>
              <w:ind w:left="898"/>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Relevant subject matter knowledge and demonstrable experience of evaluations and reviews in international development (particularly in Africa), disability, livelihoods and gender would also be an advantage</w:t>
            </w:r>
            <w:r w:rsidR="005D7B0D">
              <w:rPr>
                <w:rFonts w:ascii="Arial" w:hAnsi="Arial" w:cs="Arial"/>
                <w:sz w:val="24"/>
                <w:szCs w:val="24"/>
              </w:rPr>
              <w:t xml:space="preserve">. This will </w:t>
            </w:r>
            <w:r w:rsidRPr="00115C80">
              <w:rPr>
                <w:rFonts w:ascii="Arial" w:hAnsi="Arial" w:cs="Arial"/>
                <w:sz w:val="24"/>
                <w:szCs w:val="24"/>
              </w:rPr>
              <w:t>ensure that the mid-term review is as relevant and meaningful as possible</w:t>
            </w:r>
            <w:r w:rsidR="005D7B0D">
              <w:rPr>
                <w:rFonts w:ascii="Arial" w:hAnsi="Arial" w:cs="Arial"/>
                <w:sz w:val="24"/>
                <w:szCs w:val="24"/>
              </w:rPr>
              <w:t>,</w:t>
            </w:r>
            <w:r w:rsidRPr="00115C80">
              <w:rPr>
                <w:rFonts w:ascii="Arial" w:hAnsi="Arial" w:cs="Arial"/>
                <w:sz w:val="24"/>
                <w:szCs w:val="24"/>
              </w:rPr>
              <w:t xml:space="preserve"> given the aims and objectives of the project and the context in which it is being delivered;</w:t>
            </w:r>
          </w:p>
          <w:p w14:paraId="44629A22" w14:textId="77777777" w:rsidR="00115C80" w:rsidRPr="00115C80" w:rsidRDefault="00115C80" w:rsidP="004A3FFC">
            <w:pPr>
              <w:numPr>
                <w:ilvl w:val="0"/>
                <w:numId w:val="14"/>
              </w:numPr>
              <w:autoSpaceDE w:val="0"/>
              <w:autoSpaceDN w:val="0"/>
              <w:adjustRightInd w:val="0"/>
              <w:ind w:left="898"/>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Evaluation management: Demonstrable experience managing evaluation projects within budget and on time.</w:t>
            </w:r>
          </w:p>
          <w:p w14:paraId="15BFEE02" w14:textId="77777777" w:rsidR="00115C80" w:rsidRPr="00115C80" w:rsidRDefault="00115C80" w:rsidP="004A3FFC">
            <w:pPr>
              <w:numPr>
                <w:ilvl w:val="0"/>
                <w:numId w:val="14"/>
              </w:numPr>
              <w:autoSpaceDE w:val="0"/>
              <w:autoSpaceDN w:val="0"/>
              <w:adjustRightInd w:val="0"/>
              <w:ind w:left="898"/>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Ability to facilitate workshops with diverse groups in such a way that they are participatory, inclusive, objective and provide the appropriate and relevant information and learning for the project review.</w:t>
            </w:r>
          </w:p>
          <w:p w14:paraId="7F1A8C87" w14:textId="48106EE1" w:rsidR="00115C80" w:rsidRPr="00115C80" w:rsidRDefault="00115C80" w:rsidP="004A3FFC">
            <w:pPr>
              <w:numPr>
                <w:ilvl w:val="0"/>
                <w:numId w:val="13"/>
              </w:numPr>
              <w:autoSpaceDE w:val="0"/>
              <w:autoSpaceDN w:val="0"/>
              <w:adjustRightInd w:val="0"/>
              <w:ind w:left="898"/>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 xml:space="preserve">Ability to </w:t>
            </w:r>
            <w:proofErr w:type="spellStart"/>
            <w:r w:rsidR="005D7B0D" w:rsidRPr="00115C80">
              <w:rPr>
                <w:rFonts w:ascii="Arial" w:hAnsi="Arial" w:cs="Arial"/>
                <w:sz w:val="24"/>
                <w:szCs w:val="24"/>
              </w:rPr>
              <w:t>anal</w:t>
            </w:r>
            <w:r w:rsidR="005D7B0D">
              <w:rPr>
                <w:rFonts w:ascii="Arial" w:hAnsi="Arial" w:cs="Arial"/>
                <w:sz w:val="24"/>
                <w:szCs w:val="24"/>
              </w:rPr>
              <w:t>ys</w:t>
            </w:r>
            <w:r w:rsidR="005D7B0D" w:rsidRPr="00115C80">
              <w:rPr>
                <w:rFonts w:ascii="Arial" w:hAnsi="Arial" w:cs="Arial"/>
                <w:sz w:val="24"/>
                <w:szCs w:val="24"/>
              </w:rPr>
              <w:t>e</w:t>
            </w:r>
            <w:proofErr w:type="spellEnd"/>
            <w:r w:rsidRPr="00115C80">
              <w:rPr>
                <w:rFonts w:ascii="Arial" w:hAnsi="Arial" w:cs="Arial"/>
                <w:sz w:val="24"/>
                <w:szCs w:val="24"/>
              </w:rPr>
              <w:t xml:space="preserve"> qualitative data drawn from the interviews and the workshop and </w:t>
            </w:r>
            <w:proofErr w:type="spellStart"/>
            <w:r w:rsidRPr="00115C80">
              <w:rPr>
                <w:rFonts w:ascii="Arial" w:hAnsi="Arial" w:cs="Arial"/>
                <w:sz w:val="24"/>
                <w:szCs w:val="24"/>
              </w:rPr>
              <w:t>synthesi</w:t>
            </w:r>
            <w:r w:rsidR="005D7B0D">
              <w:rPr>
                <w:rFonts w:ascii="Arial" w:hAnsi="Arial" w:cs="Arial"/>
                <w:sz w:val="24"/>
                <w:szCs w:val="24"/>
              </w:rPr>
              <w:t>s</w:t>
            </w:r>
            <w:r w:rsidRPr="00115C80">
              <w:rPr>
                <w:rFonts w:ascii="Arial" w:hAnsi="Arial" w:cs="Arial"/>
                <w:sz w:val="24"/>
                <w:szCs w:val="24"/>
              </w:rPr>
              <w:t>e</w:t>
            </w:r>
            <w:proofErr w:type="spellEnd"/>
            <w:r w:rsidRPr="00115C80">
              <w:rPr>
                <w:rFonts w:ascii="Arial" w:hAnsi="Arial" w:cs="Arial"/>
                <w:sz w:val="24"/>
                <w:szCs w:val="24"/>
              </w:rPr>
              <w:t xml:space="preserve"> the information with the project progress records and reports to provide a clear assessment of progress to date, learning and recommendations for taking the project forward. </w:t>
            </w:r>
          </w:p>
          <w:p w14:paraId="388E1406" w14:textId="77777777" w:rsidR="00115C80" w:rsidRPr="00115C80" w:rsidRDefault="00115C80" w:rsidP="004A3FFC">
            <w:pPr>
              <w:numPr>
                <w:ilvl w:val="0"/>
                <w:numId w:val="13"/>
              </w:numPr>
              <w:autoSpaceDE w:val="0"/>
              <w:autoSpaceDN w:val="0"/>
              <w:adjustRightInd w:val="0"/>
              <w:ind w:left="898"/>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 xml:space="preserve">Knowledge of methods for protecting confidential data. </w:t>
            </w:r>
          </w:p>
          <w:p w14:paraId="3DA3031F" w14:textId="77777777" w:rsidR="00115C80" w:rsidRPr="00115C80" w:rsidRDefault="00115C80" w:rsidP="004A3FFC">
            <w:pPr>
              <w:numPr>
                <w:ilvl w:val="0"/>
                <w:numId w:val="14"/>
              </w:numPr>
              <w:autoSpaceDE w:val="0"/>
              <w:autoSpaceDN w:val="0"/>
              <w:adjustRightInd w:val="0"/>
              <w:ind w:left="898"/>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15C80">
              <w:rPr>
                <w:rFonts w:ascii="Arial" w:hAnsi="Arial" w:cs="Arial"/>
                <w:sz w:val="24"/>
                <w:szCs w:val="24"/>
              </w:rPr>
              <w:t xml:space="preserve">Open communication skills for working with diverse groups </w:t>
            </w:r>
          </w:p>
          <w:p w14:paraId="31BB870B" w14:textId="77777777" w:rsidR="00115C80" w:rsidRPr="00115C80" w:rsidRDefault="00115C80" w:rsidP="004A3FFC">
            <w:pPr>
              <w:numPr>
                <w:ilvl w:val="0"/>
                <w:numId w:val="14"/>
              </w:numPr>
              <w:autoSpaceDE w:val="0"/>
              <w:autoSpaceDN w:val="0"/>
              <w:adjustRightInd w:val="0"/>
              <w:ind w:left="898"/>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115C80">
              <w:rPr>
                <w:rFonts w:ascii="Arial" w:hAnsi="Arial" w:cs="Arial"/>
                <w:sz w:val="24"/>
                <w:szCs w:val="24"/>
              </w:rPr>
              <w:t>Ability to prepare and present the mid-term review findings in a manner that increases the likelihood that they will be used and accepted by all project stakeholders</w:t>
            </w:r>
            <w:r w:rsidRPr="00115C80">
              <w:rPr>
                <w:rFonts w:ascii="Arial" w:hAnsi="Arial" w:cs="Arial"/>
                <w:b/>
                <w:sz w:val="24"/>
                <w:szCs w:val="24"/>
              </w:rPr>
              <w:t xml:space="preserve"> </w:t>
            </w:r>
            <w:r w:rsidRPr="00115C80">
              <w:rPr>
                <w:rFonts w:ascii="Arial" w:hAnsi="Arial" w:cs="Arial"/>
                <w:sz w:val="24"/>
                <w:szCs w:val="24"/>
              </w:rPr>
              <w:t>internal and external including the donors.</w:t>
            </w:r>
            <w:r w:rsidRPr="00115C80">
              <w:rPr>
                <w:rFonts w:ascii="Arial" w:hAnsi="Arial" w:cs="Arial"/>
                <w:b/>
                <w:sz w:val="24"/>
                <w:szCs w:val="24"/>
              </w:rPr>
              <w:t xml:space="preserve"> </w:t>
            </w:r>
          </w:p>
          <w:p w14:paraId="32DEB8CD" w14:textId="77777777" w:rsidR="00115C80" w:rsidRPr="0085390E" w:rsidRDefault="00115C80" w:rsidP="004A3FFC">
            <w:pPr>
              <w:numPr>
                <w:ilvl w:val="0"/>
                <w:numId w:val="14"/>
              </w:numPr>
              <w:autoSpaceDE w:val="0"/>
              <w:autoSpaceDN w:val="0"/>
              <w:adjustRightInd w:val="0"/>
              <w:ind w:left="898"/>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115C80">
              <w:rPr>
                <w:rFonts w:ascii="Arial" w:hAnsi="Arial" w:cs="Arial"/>
                <w:sz w:val="24"/>
                <w:szCs w:val="24"/>
              </w:rPr>
              <w:t>The consultant will need to present evidence of tax compliance in accordance with the Uganda</w:t>
            </w:r>
            <w:r w:rsidR="005D7B0D">
              <w:rPr>
                <w:rFonts w:ascii="Arial" w:hAnsi="Arial" w:cs="Arial"/>
                <w:sz w:val="24"/>
                <w:szCs w:val="24"/>
              </w:rPr>
              <w:t>’</w:t>
            </w:r>
            <w:r w:rsidRPr="00115C80">
              <w:rPr>
                <w:rFonts w:ascii="Arial" w:hAnsi="Arial" w:cs="Arial"/>
                <w:sz w:val="24"/>
                <w:szCs w:val="24"/>
              </w:rPr>
              <w:t>s tax laws.</w:t>
            </w:r>
          </w:p>
          <w:p w14:paraId="02386F1E" w14:textId="1116CDB8" w:rsidR="0085390E" w:rsidRPr="00115C80" w:rsidRDefault="0085390E" w:rsidP="0085390E">
            <w:pPr>
              <w:autoSpaceDE w:val="0"/>
              <w:autoSpaceDN w:val="0"/>
              <w:adjustRightInd w:val="0"/>
              <w:ind w:left="898"/>
              <w:contextualSpacing/>
              <w:jc w:val="both"/>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115C80" w:rsidRPr="00115C80" w14:paraId="554AF8AE" w14:textId="77777777" w:rsidTr="00821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49E815B" w14:textId="77777777" w:rsidR="00115C80" w:rsidRPr="000F082D" w:rsidRDefault="00115C80" w:rsidP="000F082D">
            <w:pPr>
              <w:tabs>
                <w:tab w:val="left" w:pos="284"/>
              </w:tabs>
              <w:autoSpaceDE w:val="0"/>
              <w:autoSpaceDN w:val="0"/>
              <w:adjustRightInd w:val="0"/>
              <w:contextualSpacing/>
              <w:rPr>
                <w:rFonts w:ascii="Arial" w:eastAsia="Calibri" w:hAnsi="Arial" w:cs="Arial"/>
                <w:color w:val="000000"/>
                <w:sz w:val="24"/>
                <w:szCs w:val="24"/>
                <w:lang w:val="en-GB" w:eastAsia="en-GB"/>
              </w:rPr>
            </w:pPr>
            <w:r w:rsidRPr="000F082D">
              <w:rPr>
                <w:rFonts w:ascii="Arial" w:eastAsia="Calibri" w:hAnsi="Arial" w:cs="Arial"/>
                <w:color w:val="000000"/>
                <w:sz w:val="24"/>
                <w:szCs w:val="24"/>
                <w:lang w:val="en-GB" w:eastAsia="en-GB"/>
              </w:rPr>
              <w:lastRenderedPageBreak/>
              <w:t>9. Application Procedure</w:t>
            </w:r>
          </w:p>
        </w:tc>
        <w:tc>
          <w:tcPr>
            <w:tcW w:w="7908" w:type="dxa"/>
          </w:tcPr>
          <w:p w14:paraId="3FD54DC2" w14:textId="62681E11" w:rsidR="00115C80" w:rsidRDefault="00115C80" w:rsidP="00C4731F">
            <w:pPr>
              <w:tabs>
                <w:tab w:val="left" w:pos="284"/>
              </w:tabs>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en-GB"/>
              </w:rPr>
            </w:pPr>
            <w:bookmarkStart w:id="0" w:name="_Toc157219943"/>
            <w:bookmarkStart w:id="1" w:name="_Toc222025370"/>
            <w:bookmarkStart w:id="2" w:name="_Toc254360899"/>
            <w:bookmarkStart w:id="3" w:name="_Toc254361178"/>
            <w:bookmarkStart w:id="4" w:name="_Toc254361306"/>
            <w:bookmarkStart w:id="5" w:name="_Toc254598106"/>
            <w:r w:rsidRPr="00115C80">
              <w:rPr>
                <w:rFonts w:ascii="Arial" w:eastAsia="Times New Roman" w:hAnsi="Arial" w:cs="Arial"/>
                <w:bCs/>
                <w:sz w:val="24"/>
                <w:szCs w:val="24"/>
                <w:lang w:val="en-GB"/>
              </w:rPr>
              <w:t>Applicants are required to submit technical and financial proposal clearly</w:t>
            </w:r>
            <w:r w:rsidR="005D7B0D">
              <w:rPr>
                <w:rFonts w:ascii="Arial" w:eastAsia="Times New Roman" w:hAnsi="Arial" w:cs="Arial"/>
                <w:bCs/>
                <w:sz w:val="24"/>
                <w:szCs w:val="24"/>
                <w:lang w:val="en-GB"/>
              </w:rPr>
              <w:t>. Clearly</w:t>
            </w:r>
            <w:r w:rsidRPr="00115C80">
              <w:rPr>
                <w:rFonts w:ascii="Arial" w:eastAsia="Times New Roman" w:hAnsi="Arial" w:cs="Arial"/>
                <w:bCs/>
                <w:sz w:val="24"/>
                <w:szCs w:val="24"/>
                <w:lang w:val="en-GB"/>
              </w:rPr>
              <w:t xml:space="preserve"> identifying and providing CVs for themselves and others proposed in the evaluation team</w:t>
            </w:r>
            <w:r w:rsidR="005D7B0D">
              <w:rPr>
                <w:rFonts w:ascii="Arial" w:eastAsia="Times New Roman" w:hAnsi="Arial" w:cs="Arial"/>
                <w:bCs/>
                <w:sz w:val="24"/>
                <w:szCs w:val="24"/>
                <w:lang w:val="en-GB"/>
              </w:rPr>
              <w:t xml:space="preserve"> </w:t>
            </w:r>
            <w:r w:rsidRPr="00115C80">
              <w:rPr>
                <w:rFonts w:ascii="Arial" w:eastAsia="Times New Roman" w:hAnsi="Arial" w:cs="Arial"/>
                <w:bCs/>
                <w:sz w:val="24"/>
                <w:szCs w:val="24"/>
                <w:lang w:val="en-GB"/>
              </w:rPr>
              <w:t>(stating their roles and responsibilities for this evaluation)</w:t>
            </w:r>
            <w:r w:rsidR="005D7B0D">
              <w:rPr>
                <w:rFonts w:ascii="Arial" w:eastAsia="Times New Roman" w:hAnsi="Arial" w:cs="Arial"/>
                <w:bCs/>
                <w:sz w:val="24"/>
                <w:szCs w:val="24"/>
                <w:lang w:val="en-GB"/>
              </w:rPr>
              <w:t>,</w:t>
            </w:r>
            <w:r w:rsidRPr="00115C80">
              <w:rPr>
                <w:rFonts w:ascii="Arial" w:eastAsia="Times New Roman" w:hAnsi="Arial" w:cs="Arial"/>
                <w:bCs/>
                <w:sz w:val="24"/>
                <w:szCs w:val="24"/>
                <w:lang w:val="en-GB"/>
              </w:rPr>
              <w:t xml:space="preserve"> as well as the associated costs.</w:t>
            </w:r>
          </w:p>
          <w:p w14:paraId="4F5654A2" w14:textId="77777777" w:rsidR="00911DEA" w:rsidRDefault="00911DEA" w:rsidP="00C4731F">
            <w:pPr>
              <w:tabs>
                <w:tab w:val="left" w:pos="284"/>
              </w:tabs>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en-GB"/>
              </w:rPr>
            </w:pPr>
          </w:p>
          <w:p w14:paraId="0C8979EA" w14:textId="77777777" w:rsidR="0085390E" w:rsidRDefault="0085390E" w:rsidP="00C4731F">
            <w:pPr>
              <w:tabs>
                <w:tab w:val="left" w:pos="284"/>
              </w:tabs>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en-GB"/>
              </w:rPr>
            </w:pPr>
          </w:p>
          <w:bookmarkEnd w:id="0"/>
          <w:bookmarkEnd w:id="1"/>
          <w:bookmarkEnd w:id="2"/>
          <w:bookmarkEnd w:id="3"/>
          <w:bookmarkEnd w:id="4"/>
          <w:bookmarkEnd w:id="5"/>
          <w:p w14:paraId="7514F32D" w14:textId="3DF99841" w:rsidR="00115C80" w:rsidRDefault="00115C80" w:rsidP="00C4731F">
            <w:pPr>
              <w:tabs>
                <w:tab w:val="left" w:pos="284"/>
              </w:tabs>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en-GB"/>
              </w:rPr>
            </w:pPr>
            <w:r w:rsidRPr="00115C80">
              <w:rPr>
                <w:rFonts w:ascii="Arial" w:eastAsia="Times New Roman" w:hAnsi="Arial" w:cs="Arial"/>
                <w:bCs/>
                <w:sz w:val="24"/>
                <w:szCs w:val="24"/>
                <w:lang w:val="en-GB"/>
              </w:rPr>
              <w:lastRenderedPageBreak/>
              <w:t>The format of the proposal is outlined in the table below</w:t>
            </w:r>
            <w:r w:rsidR="0085390E">
              <w:rPr>
                <w:rFonts w:ascii="Arial" w:eastAsia="Times New Roman" w:hAnsi="Arial" w:cs="Arial"/>
                <w:bCs/>
                <w:sz w:val="24"/>
                <w:szCs w:val="24"/>
                <w:lang w:val="en-GB"/>
              </w:rPr>
              <w:t>:</w:t>
            </w:r>
          </w:p>
          <w:p w14:paraId="2B52C171" w14:textId="77777777" w:rsidR="00911DEA" w:rsidRPr="00115C80" w:rsidRDefault="00911DEA" w:rsidP="00C4731F">
            <w:pPr>
              <w:tabs>
                <w:tab w:val="left" w:pos="284"/>
              </w:tabs>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en-GB"/>
              </w:rPr>
            </w:pPr>
          </w:p>
          <w:tbl>
            <w:tblPr>
              <w:tblStyle w:val="LightList-Accent6"/>
              <w:tblW w:w="7683" w:type="dxa"/>
              <w:tblLayout w:type="fixed"/>
              <w:tblLook w:val="01E0" w:firstRow="1" w:lastRow="1" w:firstColumn="1" w:lastColumn="1" w:noHBand="0" w:noVBand="0"/>
            </w:tblPr>
            <w:tblGrid>
              <w:gridCol w:w="1763"/>
              <w:gridCol w:w="5920"/>
            </w:tblGrid>
            <w:tr w:rsidR="00115C80" w:rsidRPr="0085390E" w14:paraId="22A8D391" w14:textId="77777777" w:rsidTr="006F4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3FC1EE2C" w14:textId="77777777" w:rsidR="00115C80" w:rsidRPr="0085390E" w:rsidRDefault="00115C80" w:rsidP="00C4731F">
                  <w:p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Content</w:t>
                  </w:r>
                </w:p>
              </w:tc>
              <w:tc>
                <w:tcPr>
                  <w:cnfStyle w:val="000100000000" w:firstRow="0" w:lastRow="0" w:firstColumn="0" w:lastColumn="1" w:oddVBand="0" w:evenVBand="0" w:oddHBand="0" w:evenHBand="0" w:firstRowFirstColumn="0" w:firstRowLastColumn="0" w:lastRowFirstColumn="0" w:lastRowLastColumn="0"/>
                  <w:tcW w:w="5920" w:type="dxa"/>
                </w:tcPr>
                <w:p w14:paraId="0DDAEC53" w14:textId="77777777" w:rsidR="00115C80" w:rsidRPr="0085390E" w:rsidRDefault="00115C80" w:rsidP="00911DEA">
                  <w:pPr>
                    <w:rPr>
                      <w:rFonts w:ascii="Arial" w:eastAsia="Times New Roman" w:hAnsi="Arial" w:cs="Arial"/>
                      <w:b w:val="0"/>
                      <w:bCs w:val="0"/>
                      <w:szCs w:val="24"/>
                      <w:lang w:val="en-GB"/>
                    </w:rPr>
                  </w:pPr>
                  <w:r w:rsidRPr="0085390E">
                    <w:rPr>
                      <w:rFonts w:ascii="Arial" w:eastAsia="Times New Roman" w:hAnsi="Arial" w:cs="Arial"/>
                      <w:b w:val="0"/>
                      <w:szCs w:val="24"/>
                      <w:lang w:val="en-GB"/>
                    </w:rPr>
                    <w:t>Description</w:t>
                  </w:r>
                </w:p>
              </w:tc>
            </w:tr>
            <w:tr w:rsidR="00115C80" w:rsidRPr="0085390E" w14:paraId="3CE3F11A" w14:textId="77777777" w:rsidTr="006F4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41C929FB" w14:textId="77777777" w:rsidR="00115C80" w:rsidRPr="0085390E" w:rsidRDefault="00115C80" w:rsidP="00C4731F">
                  <w:pPr>
                    <w:rPr>
                      <w:rFonts w:ascii="Arial" w:eastAsia="Times New Roman" w:hAnsi="Arial" w:cs="Arial"/>
                      <w:b w:val="0"/>
                      <w:bCs w:val="0"/>
                      <w:szCs w:val="24"/>
                      <w:lang w:val="en-GB"/>
                    </w:rPr>
                  </w:pPr>
                  <w:r w:rsidRPr="0085390E">
                    <w:rPr>
                      <w:rFonts w:ascii="Arial" w:eastAsia="Times New Roman" w:hAnsi="Arial" w:cs="Arial"/>
                      <w:b w:val="0"/>
                      <w:szCs w:val="24"/>
                      <w:lang w:val="en-GB"/>
                    </w:rPr>
                    <w:t>Preliminaries</w:t>
                  </w:r>
                </w:p>
              </w:tc>
              <w:tc>
                <w:tcPr>
                  <w:cnfStyle w:val="000100000000" w:firstRow="0" w:lastRow="0" w:firstColumn="0" w:lastColumn="1" w:oddVBand="0" w:evenVBand="0" w:oddHBand="0" w:evenHBand="0" w:firstRowFirstColumn="0" w:firstRowLastColumn="0" w:lastRowFirstColumn="0" w:lastRowLastColumn="0"/>
                  <w:tcW w:w="5920" w:type="dxa"/>
                </w:tcPr>
                <w:p w14:paraId="5D5C66E3" w14:textId="77777777" w:rsidR="00115C80" w:rsidRPr="0085390E" w:rsidRDefault="00115C80" w:rsidP="005D7B0D">
                  <w:pPr>
                    <w:rPr>
                      <w:rFonts w:ascii="Arial" w:eastAsia="Times New Roman" w:hAnsi="Arial" w:cs="Arial"/>
                      <w:b w:val="0"/>
                      <w:bCs w:val="0"/>
                      <w:szCs w:val="24"/>
                      <w:lang w:val="en-GB"/>
                    </w:rPr>
                  </w:pPr>
                  <w:r w:rsidRPr="0085390E">
                    <w:rPr>
                      <w:rFonts w:ascii="Arial" w:eastAsia="Times New Roman" w:hAnsi="Arial" w:cs="Arial"/>
                      <w:b w:val="0"/>
                      <w:szCs w:val="24"/>
                      <w:lang w:val="en-GB"/>
                    </w:rPr>
                    <w:t>Cover page, table of contents</w:t>
                  </w:r>
                </w:p>
              </w:tc>
            </w:tr>
            <w:tr w:rsidR="00115C80" w:rsidRPr="0085390E" w14:paraId="589E3842" w14:textId="77777777" w:rsidTr="006F4BBB">
              <w:tc>
                <w:tcPr>
                  <w:cnfStyle w:val="001000000000" w:firstRow="0" w:lastRow="0" w:firstColumn="1" w:lastColumn="0" w:oddVBand="0" w:evenVBand="0" w:oddHBand="0" w:evenHBand="0" w:firstRowFirstColumn="0" w:firstRowLastColumn="0" w:lastRowFirstColumn="0" w:lastRowLastColumn="0"/>
                  <w:tcW w:w="1763" w:type="dxa"/>
                </w:tcPr>
                <w:p w14:paraId="0FA535BC" w14:textId="77777777" w:rsidR="00115C80" w:rsidRPr="0085390E" w:rsidRDefault="00115C80" w:rsidP="00C4731F">
                  <w:p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Part 1</w:t>
                  </w:r>
                </w:p>
              </w:tc>
              <w:tc>
                <w:tcPr>
                  <w:cnfStyle w:val="000100000000" w:firstRow="0" w:lastRow="0" w:firstColumn="0" w:lastColumn="1" w:oddVBand="0" w:evenVBand="0" w:oddHBand="0" w:evenHBand="0" w:firstRowFirstColumn="0" w:firstRowLastColumn="0" w:lastRowFirstColumn="0" w:lastRowLastColumn="0"/>
                  <w:tcW w:w="5920" w:type="dxa"/>
                </w:tcPr>
                <w:p w14:paraId="500B251E" w14:textId="77777777" w:rsidR="00115C80" w:rsidRPr="0085390E" w:rsidRDefault="00115C80" w:rsidP="004A3FFC">
                  <w:pPr>
                    <w:numPr>
                      <w:ilvl w:val="0"/>
                      <w:numId w:val="4"/>
                    </w:num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Background (Company/individual)</w:t>
                  </w:r>
                </w:p>
                <w:p w14:paraId="569BD619" w14:textId="77777777" w:rsidR="00115C80" w:rsidRPr="0085390E" w:rsidRDefault="00115C80" w:rsidP="004A3FFC">
                  <w:pPr>
                    <w:numPr>
                      <w:ilvl w:val="1"/>
                      <w:numId w:val="4"/>
                    </w:num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Vision, mission and objectives</w:t>
                  </w:r>
                </w:p>
                <w:p w14:paraId="337173FF" w14:textId="77777777" w:rsidR="00115C80" w:rsidRPr="0085390E" w:rsidRDefault="00115C80" w:rsidP="004A3FFC">
                  <w:pPr>
                    <w:numPr>
                      <w:ilvl w:val="1"/>
                      <w:numId w:val="4"/>
                    </w:num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Brief history</w:t>
                  </w:r>
                </w:p>
                <w:p w14:paraId="227BBB3B" w14:textId="77777777" w:rsidR="00115C80" w:rsidRPr="0085390E" w:rsidRDefault="00115C80" w:rsidP="004A3FFC">
                  <w:pPr>
                    <w:numPr>
                      <w:ilvl w:val="1"/>
                      <w:numId w:val="4"/>
                    </w:num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Product/service portfolio</w:t>
                  </w:r>
                </w:p>
                <w:p w14:paraId="7FCA85BF" w14:textId="77777777" w:rsidR="00115C80" w:rsidRPr="0085390E" w:rsidRDefault="00115C80" w:rsidP="004A3FFC">
                  <w:pPr>
                    <w:numPr>
                      <w:ilvl w:val="0"/>
                      <w:numId w:val="4"/>
                    </w:num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Key differentiators and unique selling points that make you and/or your organisation the supplier of choice</w:t>
                  </w:r>
                </w:p>
                <w:p w14:paraId="1779DCE3" w14:textId="77777777" w:rsidR="00115C80" w:rsidRPr="0085390E" w:rsidRDefault="00115C80" w:rsidP="004A3FFC">
                  <w:pPr>
                    <w:numPr>
                      <w:ilvl w:val="0"/>
                      <w:numId w:val="4"/>
                    </w:num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Relevant experience with organisations of comparable size and geographical spread within the not for profit sector</w:t>
                  </w:r>
                </w:p>
                <w:p w14:paraId="391BA48A" w14:textId="77777777" w:rsidR="00115C80" w:rsidRPr="0085390E" w:rsidRDefault="00115C80" w:rsidP="004A3FFC">
                  <w:pPr>
                    <w:numPr>
                      <w:ilvl w:val="0"/>
                      <w:numId w:val="4"/>
                    </w:num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Relevant experience of delivering evaluation services in Uganda or similar environments</w:t>
                  </w:r>
                </w:p>
                <w:p w14:paraId="7484252F" w14:textId="77777777" w:rsidR="00115C80" w:rsidRPr="0085390E" w:rsidRDefault="00115C80" w:rsidP="004A3FFC">
                  <w:pPr>
                    <w:numPr>
                      <w:ilvl w:val="0"/>
                      <w:numId w:val="4"/>
                    </w:num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Key supplier relationships already established for the provision of services, particularly in Africa</w:t>
                  </w:r>
                </w:p>
                <w:p w14:paraId="0C93813A" w14:textId="77777777" w:rsidR="00115C80" w:rsidRPr="0085390E" w:rsidRDefault="00115C80" w:rsidP="004A3FFC">
                  <w:pPr>
                    <w:numPr>
                      <w:ilvl w:val="0"/>
                      <w:numId w:val="4"/>
                    </w:num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Detailed implementation methodology &amp; how this will be applied to the roll-out with Leonard Cheshire</w:t>
                  </w:r>
                </w:p>
                <w:p w14:paraId="11D13902" w14:textId="77777777" w:rsidR="00115C80" w:rsidRPr="0085390E" w:rsidRDefault="00115C80" w:rsidP="004A3FFC">
                  <w:pPr>
                    <w:numPr>
                      <w:ilvl w:val="0"/>
                      <w:numId w:val="4"/>
                    </w:num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Risk management methodology and how it will be applied to this account</w:t>
                  </w:r>
                </w:p>
                <w:p w14:paraId="2284B847" w14:textId="19A20D9A" w:rsidR="00115C80" w:rsidRPr="0085390E" w:rsidRDefault="00115C80" w:rsidP="004A3FFC">
                  <w:pPr>
                    <w:numPr>
                      <w:ilvl w:val="0"/>
                      <w:numId w:val="4"/>
                    </w:num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Portfolio of projects successfully delivered and current projects being undertaken and the expected outcomes</w:t>
                  </w:r>
                </w:p>
              </w:tc>
            </w:tr>
            <w:tr w:rsidR="00115C80" w:rsidRPr="0085390E" w14:paraId="63D6A847" w14:textId="77777777" w:rsidTr="006F4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48E12C38" w14:textId="77777777" w:rsidR="00115C80" w:rsidRPr="0085390E" w:rsidRDefault="00115C80" w:rsidP="00C4731F">
                  <w:p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Part 2</w:t>
                  </w:r>
                </w:p>
              </w:tc>
              <w:tc>
                <w:tcPr>
                  <w:cnfStyle w:val="000100000000" w:firstRow="0" w:lastRow="0" w:firstColumn="0" w:lastColumn="1" w:oddVBand="0" w:evenVBand="0" w:oddHBand="0" w:evenHBand="0" w:firstRowFirstColumn="0" w:firstRowLastColumn="0" w:lastRowFirstColumn="0" w:lastRowLastColumn="0"/>
                  <w:tcW w:w="5920" w:type="dxa"/>
                </w:tcPr>
                <w:p w14:paraId="016A3DEF" w14:textId="77777777" w:rsidR="00115C80" w:rsidRPr="0085390E" w:rsidRDefault="00115C80" w:rsidP="005B5A41">
                  <w:p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Service specification document detailing how your evaluation design will meet the objectives and evaluation questions that are described in the terms of reference Including; evaluation framework, methodology with examples of survey questions, key informant interview questions, and focus group discussion questions, how you propose to analyse and report on the data and a work plan</w:t>
                  </w:r>
                </w:p>
              </w:tc>
            </w:tr>
            <w:tr w:rsidR="00115C80" w:rsidRPr="0085390E" w14:paraId="17F894BC" w14:textId="77777777" w:rsidTr="006F4BBB">
              <w:tc>
                <w:tcPr>
                  <w:cnfStyle w:val="001000000000" w:firstRow="0" w:lastRow="0" w:firstColumn="1" w:lastColumn="0" w:oddVBand="0" w:evenVBand="0" w:oddHBand="0" w:evenHBand="0" w:firstRowFirstColumn="0" w:firstRowLastColumn="0" w:lastRowFirstColumn="0" w:lastRowLastColumn="0"/>
                  <w:tcW w:w="1763" w:type="dxa"/>
                </w:tcPr>
                <w:p w14:paraId="3D029D50" w14:textId="77777777" w:rsidR="00115C80" w:rsidRPr="0085390E" w:rsidRDefault="00115C80" w:rsidP="00C4731F">
                  <w:p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Part 3</w:t>
                  </w:r>
                </w:p>
              </w:tc>
              <w:tc>
                <w:tcPr>
                  <w:cnfStyle w:val="000100000000" w:firstRow="0" w:lastRow="0" w:firstColumn="0" w:lastColumn="1" w:oddVBand="0" w:evenVBand="0" w:oddHBand="0" w:evenHBand="0" w:firstRowFirstColumn="0" w:firstRowLastColumn="0" w:lastRowFirstColumn="0" w:lastRowLastColumn="0"/>
                  <w:tcW w:w="5920" w:type="dxa"/>
                </w:tcPr>
                <w:p w14:paraId="2859CC1F" w14:textId="77777777" w:rsidR="00115C80" w:rsidRPr="0085390E" w:rsidRDefault="00115C80" w:rsidP="00C4731F">
                  <w:p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Three relevant references</w:t>
                  </w:r>
                </w:p>
              </w:tc>
            </w:tr>
            <w:tr w:rsidR="00115C80" w:rsidRPr="0085390E" w14:paraId="1C226D2E" w14:textId="77777777" w:rsidTr="006F4B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366EB11C" w14:textId="77777777" w:rsidR="00115C80" w:rsidRPr="0085390E" w:rsidRDefault="00115C80" w:rsidP="00C4731F">
                  <w:p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Part 4</w:t>
                  </w:r>
                </w:p>
              </w:tc>
              <w:tc>
                <w:tcPr>
                  <w:cnfStyle w:val="000100000000" w:firstRow="0" w:lastRow="0" w:firstColumn="0" w:lastColumn="1" w:oddVBand="0" w:evenVBand="0" w:oddHBand="0" w:evenHBand="0" w:firstRowFirstColumn="0" w:firstRowLastColumn="0" w:lastRowFirstColumn="0" w:lastRowLastColumn="0"/>
                  <w:tcW w:w="5920" w:type="dxa"/>
                </w:tcPr>
                <w:p w14:paraId="4F8D5D95" w14:textId="77777777" w:rsidR="00115C80" w:rsidRPr="0085390E" w:rsidRDefault="00115C80" w:rsidP="0053591E">
                  <w:p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A budget. This budget should cover the</w:t>
                  </w:r>
                </w:p>
                <w:p w14:paraId="7D4BF1DF" w14:textId="77777777" w:rsidR="00115C80" w:rsidRPr="0085390E" w:rsidRDefault="00115C80" w:rsidP="0053591E">
                  <w:p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Data collection, analysis, and reporting for the mid-term review. This budget should include</w:t>
                  </w:r>
                </w:p>
                <w:p w14:paraId="658AE28F" w14:textId="77777777" w:rsidR="00115C80" w:rsidRPr="0085390E" w:rsidRDefault="00115C80" w:rsidP="0053591E">
                  <w:p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all costs covering team member costs, travel, research costs and any other costs associated the completion of the work and any applicable taxes.</w:t>
                  </w:r>
                </w:p>
              </w:tc>
            </w:tr>
            <w:tr w:rsidR="00115C80" w:rsidRPr="0085390E" w14:paraId="460C9371" w14:textId="77777777" w:rsidTr="006F4BB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6FC34065" w14:textId="77777777" w:rsidR="00115C80" w:rsidRPr="0085390E" w:rsidRDefault="00115C80" w:rsidP="00C4731F">
                  <w:p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Part 5</w:t>
                  </w:r>
                </w:p>
              </w:tc>
              <w:tc>
                <w:tcPr>
                  <w:cnfStyle w:val="000100000000" w:firstRow="0" w:lastRow="0" w:firstColumn="0" w:lastColumn="1" w:oddVBand="0" w:evenVBand="0" w:oddHBand="0" w:evenHBand="0" w:firstRowFirstColumn="0" w:firstRowLastColumn="0" w:lastRowFirstColumn="0" w:lastRowLastColumn="0"/>
                  <w:tcW w:w="5920" w:type="dxa"/>
                </w:tcPr>
                <w:p w14:paraId="308A55DC" w14:textId="55E55D6E" w:rsidR="00115C80" w:rsidRPr="0085390E" w:rsidRDefault="00115C80" w:rsidP="00C4731F">
                  <w:pPr>
                    <w:jc w:val="both"/>
                    <w:rPr>
                      <w:rFonts w:ascii="Arial" w:eastAsia="Times New Roman" w:hAnsi="Arial" w:cs="Arial"/>
                      <w:b w:val="0"/>
                      <w:bCs w:val="0"/>
                      <w:szCs w:val="24"/>
                      <w:lang w:val="en-GB"/>
                    </w:rPr>
                  </w:pPr>
                  <w:r w:rsidRPr="0085390E">
                    <w:rPr>
                      <w:rFonts w:ascii="Arial" w:eastAsia="Times New Roman" w:hAnsi="Arial" w:cs="Arial"/>
                      <w:b w:val="0"/>
                      <w:szCs w:val="24"/>
                      <w:lang w:val="en-GB"/>
                    </w:rPr>
                    <w:t>Attachment of supporting documents, CVs, Registration documents, evidence of tax compliance in accordance with the Uganda</w:t>
                  </w:r>
                  <w:r w:rsidR="00084416">
                    <w:rPr>
                      <w:rFonts w:ascii="Arial" w:eastAsia="Times New Roman" w:hAnsi="Arial" w:cs="Arial"/>
                      <w:b w:val="0"/>
                      <w:szCs w:val="24"/>
                      <w:lang w:val="en-GB"/>
                    </w:rPr>
                    <w:t>’</w:t>
                  </w:r>
                  <w:r w:rsidRPr="0085390E">
                    <w:rPr>
                      <w:rFonts w:ascii="Arial" w:eastAsia="Times New Roman" w:hAnsi="Arial" w:cs="Arial"/>
                      <w:b w:val="0"/>
                      <w:szCs w:val="24"/>
                      <w:lang w:val="en-GB"/>
                    </w:rPr>
                    <w:t>s tax laws, Powers of attorney, PPDA, recommendation letters</w:t>
                  </w:r>
                </w:p>
              </w:tc>
            </w:tr>
          </w:tbl>
          <w:p w14:paraId="6B812A91" w14:textId="77777777" w:rsidR="00115C80" w:rsidRPr="00115C80" w:rsidRDefault="00115C80" w:rsidP="00C4731F">
            <w:pPr>
              <w:tabs>
                <w:tab w:val="left" w:pos="284"/>
              </w:tabs>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val="en-GB" w:eastAsia="en-GB"/>
              </w:rPr>
            </w:pPr>
          </w:p>
        </w:tc>
      </w:tr>
      <w:tr w:rsidR="00115C80" w:rsidRPr="00115C80" w14:paraId="453BD288" w14:textId="77777777" w:rsidTr="008218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8331CBA" w14:textId="77777777" w:rsidR="00115C80" w:rsidRPr="00115C80" w:rsidRDefault="00115C80" w:rsidP="004A3FFC">
            <w:pPr>
              <w:pStyle w:val="ListParagraph"/>
              <w:numPr>
                <w:ilvl w:val="0"/>
                <w:numId w:val="9"/>
              </w:numPr>
              <w:tabs>
                <w:tab w:val="left" w:pos="142"/>
              </w:tabs>
              <w:autoSpaceDE w:val="0"/>
              <w:autoSpaceDN w:val="0"/>
              <w:adjustRightInd w:val="0"/>
              <w:ind w:left="284" w:hanging="426"/>
              <w:rPr>
                <w:rFonts w:ascii="Arial" w:eastAsia="Calibri" w:hAnsi="Arial" w:cs="Arial"/>
                <w:b w:val="0"/>
                <w:bCs w:val="0"/>
                <w:color w:val="000000"/>
                <w:sz w:val="24"/>
                <w:szCs w:val="24"/>
                <w:lang w:val="en-GB" w:eastAsia="en-GB"/>
              </w:rPr>
            </w:pPr>
            <w:r w:rsidRPr="00115C80">
              <w:rPr>
                <w:rFonts w:ascii="Arial" w:eastAsia="Calibri" w:hAnsi="Arial" w:cs="Arial"/>
                <w:color w:val="000000"/>
                <w:sz w:val="24"/>
                <w:szCs w:val="24"/>
                <w:lang w:val="en-GB" w:eastAsia="en-GB"/>
              </w:rPr>
              <w:lastRenderedPageBreak/>
              <w:t>Submission of proposals</w:t>
            </w:r>
          </w:p>
        </w:tc>
        <w:tc>
          <w:tcPr>
            <w:tcW w:w="7908" w:type="dxa"/>
            <w:shd w:val="clear" w:color="auto" w:fill="auto"/>
          </w:tcPr>
          <w:p w14:paraId="1BE1EC88" w14:textId="255844F3" w:rsidR="00115C80" w:rsidRPr="00115C80" w:rsidRDefault="00115C80" w:rsidP="0053591E">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24"/>
                <w:szCs w:val="24"/>
                <w:lang w:val="en-GB"/>
              </w:rPr>
            </w:pPr>
            <w:bookmarkStart w:id="6" w:name="_GoBack"/>
            <w:r w:rsidRPr="00115C80">
              <w:rPr>
                <w:rFonts w:ascii="Arial" w:eastAsia="Times New Roman" w:hAnsi="Arial" w:cs="Arial"/>
                <w:bCs/>
                <w:sz w:val="24"/>
                <w:szCs w:val="24"/>
                <w:lang w:val="en-GB"/>
              </w:rPr>
              <w:t>Interested consultants are invited to submit a proposal by 5:00 PM (</w:t>
            </w:r>
            <w:r w:rsidR="005D7B0D">
              <w:rPr>
                <w:rFonts w:ascii="Arial" w:eastAsia="Times New Roman" w:hAnsi="Arial" w:cs="Arial"/>
                <w:bCs/>
                <w:sz w:val="24"/>
                <w:szCs w:val="24"/>
                <w:lang w:val="en-GB"/>
              </w:rPr>
              <w:t>EAT</w:t>
            </w:r>
            <w:r w:rsidRPr="00115C80">
              <w:rPr>
                <w:rFonts w:ascii="Arial" w:eastAsia="Times New Roman" w:hAnsi="Arial" w:cs="Arial"/>
                <w:bCs/>
                <w:sz w:val="24"/>
                <w:szCs w:val="24"/>
                <w:lang w:val="en-GB"/>
              </w:rPr>
              <w:t xml:space="preserve">) </w:t>
            </w:r>
            <w:r w:rsidRPr="00115C80">
              <w:rPr>
                <w:rFonts w:ascii="Arial" w:hAnsi="Arial" w:cs="Arial"/>
                <w:sz w:val="24"/>
                <w:szCs w:val="24"/>
              </w:rPr>
              <w:t xml:space="preserve">by Friday </w:t>
            </w:r>
            <w:r w:rsidR="0045509D">
              <w:rPr>
                <w:rFonts w:ascii="Arial" w:hAnsi="Arial" w:cs="Arial"/>
                <w:sz w:val="24"/>
                <w:szCs w:val="24"/>
              </w:rPr>
              <w:t>21</w:t>
            </w:r>
            <w:r w:rsidR="0045509D" w:rsidRPr="0045509D">
              <w:rPr>
                <w:rFonts w:ascii="Arial" w:hAnsi="Arial" w:cs="Arial"/>
                <w:sz w:val="24"/>
                <w:szCs w:val="24"/>
                <w:vertAlign w:val="superscript"/>
              </w:rPr>
              <w:t>st</w:t>
            </w:r>
            <w:r w:rsidR="0045509D">
              <w:rPr>
                <w:rFonts w:ascii="Arial" w:hAnsi="Arial" w:cs="Arial"/>
                <w:sz w:val="24"/>
                <w:szCs w:val="24"/>
              </w:rPr>
              <w:t xml:space="preserve"> </w:t>
            </w:r>
            <w:r w:rsidRPr="00115C80">
              <w:rPr>
                <w:rFonts w:ascii="Arial" w:hAnsi="Arial" w:cs="Arial"/>
                <w:sz w:val="24"/>
                <w:szCs w:val="24"/>
              </w:rPr>
              <w:t xml:space="preserve">August 2019 to </w:t>
            </w:r>
            <w:hyperlink r:id="rId8" w:history="1">
              <w:r w:rsidRPr="00115C80">
                <w:rPr>
                  <w:rStyle w:val="Hyperlink"/>
                  <w:rFonts w:ascii="Arial" w:eastAsia="Times New Roman" w:hAnsi="Arial" w:cs="Arial"/>
                  <w:bCs/>
                  <w:sz w:val="24"/>
                  <w:szCs w:val="24"/>
                  <w:lang w:val="en-GB"/>
                </w:rPr>
                <w:t>csu@csuganda.org</w:t>
              </w:r>
            </w:hyperlink>
            <w:r w:rsidRPr="00115C80">
              <w:rPr>
                <w:rFonts w:ascii="Arial" w:eastAsia="Times New Roman" w:hAnsi="Arial" w:cs="Arial"/>
                <w:bCs/>
                <w:sz w:val="24"/>
                <w:szCs w:val="24"/>
                <w:lang w:val="en-GB"/>
              </w:rPr>
              <w:t xml:space="preserve"> and copy to </w:t>
            </w:r>
            <w:hyperlink r:id="rId9" w:history="1">
              <w:r w:rsidRPr="00115C80">
                <w:rPr>
                  <w:rStyle w:val="Hyperlink"/>
                  <w:rFonts w:ascii="Arial" w:eastAsia="Times New Roman" w:hAnsi="Arial" w:cs="Arial"/>
                  <w:bCs/>
                  <w:sz w:val="24"/>
                  <w:szCs w:val="24"/>
                  <w:lang w:val="en-GB"/>
                </w:rPr>
                <w:t>rachel.gondwe@leonardcheshire.org</w:t>
              </w:r>
            </w:hyperlink>
            <w:r w:rsidRPr="00115C80">
              <w:rPr>
                <w:rFonts w:ascii="Arial" w:eastAsia="Times New Roman" w:hAnsi="Arial" w:cs="Arial"/>
                <w:bCs/>
                <w:sz w:val="24"/>
                <w:szCs w:val="24"/>
                <w:lang w:val="en-GB"/>
              </w:rPr>
              <w:t xml:space="preserve"> </w:t>
            </w:r>
            <w:bookmarkEnd w:id="6"/>
          </w:p>
        </w:tc>
      </w:tr>
    </w:tbl>
    <w:p w14:paraId="23087CEE" w14:textId="77777777" w:rsidR="005D6777" w:rsidRPr="00115C80" w:rsidRDefault="005D6777" w:rsidP="00D27453">
      <w:pPr>
        <w:autoSpaceDE w:val="0"/>
        <w:autoSpaceDN w:val="0"/>
        <w:adjustRightInd w:val="0"/>
        <w:spacing w:after="0" w:line="360" w:lineRule="auto"/>
        <w:contextualSpacing/>
        <w:jc w:val="both"/>
        <w:rPr>
          <w:rFonts w:ascii="Arial" w:eastAsia="Calibri" w:hAnsi="Arial" w:cs="Arial"/>
          <w:b/>
          <w:bCs/>
          <w:color w:val="000000"/>
          <w:sz w:val="24"/>
          <w:szCs w:val="24"/>
          <w:lang w:val="en-GB" w:eastAsia="en-GB"/>
        </w:rPr>
      </w:pPr>
    </w:p>
    <w:p w14:paraId="17AD81EB" w14:textId="77777777" w:rsidR="005D6777" w:rsidRPr="00115C80" w:rsidRDefault="005D6777" w:rsidP="00D27453">
      <w:pPr>
        <w:autoSpaceDE w:val="0"/>
        <w:autoSpaceDN w:val="0"/>
        <w:adjustRightInd w:val="0"/>
        <w:spacing w:after="0" w:line="360" w:lineRule="auto"/>
        <w:contextualSpacing/>
        <w:jc w:val="both"/>
        <w:rPr>
          <w:rFonts w:ascii="Arial" w:eastAsia="Calibri" w:hAnsi="Arial" w:cs="Arial"/>
          <w:b/>
          <w:bCs/>
          <w:color w:val="000000"/>
          <w:sz w:val="24"/>
          <w:szCs w:val="24"/>
          <w:lang w:val="en-GB" w:eastAsia="en-GB"/>
        </w:rPr>
      </w:pPr>
    </w:p>
    <w:p w14:paraId="765DC479" w14:textId="77777777" w:rsidR="00A0645C" w:rsidRPr="00115C80" w:rsidRDefault="00A0645C" w:rsidP="00D27453">
      <w:pPr>
        <w:pStyle w:val="ListParagraph"/>
        <w:ind w:left="1080"/>
        <w:jc w:val="both"/>
        <w:rPr>
          <w:rFonts w:ascii="Arial" w:hAnsi="Arial" w:cs="Arial"/>
          <w:sz w:val="24"/>
          <w:szCs w:val="24"/>
        </w:rPr>
      </w:pPr>
    </w:p>
    <w:sectPr w:rsidR="00A0645C" w:rsidRPr="00115C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68DDA" w14:textId="77777777" w:rsidR="00AD15AC" w:rsidRDefault="00AD15AC" w:rsidP="00ED6E25">
      <w:pPr>
        <w:spacing w:after="0" w:line="240" w:lineRule="auto"/>
      </w:pPr>
      <w:r>
        <w:separator/>
      </w:r>
    </w:p>
  </w:endnote>
  <w:endnote w:type="continuationSeparator" w:id="0">
    <w:p w14:paraId="382FDF18" w14:textId="77777777" w:rsidR="00AD15AC" w:rsidRDefault="00AD15AC" w:rsidP="00ED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794407"/>
      <w:docPartObj>
        <w:docPartGallery w:val="Page Numbers (Bottom of Page)"/>
        <w:docPartUnique/>
      </w:docPartObj>
    </w:sdtPr>
    <w:sdtEndPr>
      <w:rPr>
        <w:noProof/>
      </w:rPr>
    </w:sdtEndPr>
    <w:sdtContent>
      <w:p w14:paraId="20BA0862" w14:textId="77777777" w:rsidR="005D6777" w:rsidRDefault="005D6777">
        <w:pPr>
          <w:pStyle w:val="Footer"/>
          <w:jc w:val="center"/>
        </w:pPr>
        <w:r>
          <w:fldChar w:fldCharType="begin"/>
        </w:r>
        <w:r>
          <w:instrText xml:space="preserve"> PAGE   \* MERGEFORMAT </w:instrText>
        </w:r>
        <w:r>
          <w:fldChar w:fldCharType="separate"/>
        </w:r>
        <w:r w:rsidR="00041E94">
          <w:rPr>
            <w:noProof/>
          </w:rPr>
          <w:t>3</w:t>
        </w:r>
        <w:r>
          <w:rPr>
            <w:noProof/>
          </w:rPr>
          <w:fldChar w:fldCharType="end"/>
        </w:r>
      </w:p>
    </w:sdtContent>
  </w:sdt>
  <w:p w14:paraId="1BE05FC3" w14:textId="77777777" w:rsidR="005D6777" w:rsidRDefault="005D6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18387" w14:textId="77777777" w:rsidR="00AD15AC" w:rsidRDefault="00AD15AC" w:rsidP="00ED6E25">
      <w:pPr>
        <w:spacing w:after="0" w:line="240" w:lineRule="auto"/>
      </w:pPr>
      <w:r>
        <w:separator/>
      </w:r>
    </w:p>
  </w:footnote>
  <w:footnote w:type="continuationSeparator" w:id="0">
    <w:p w14:paraId="0A8A4908" w14:textId="77777777" w:rsidR="00AD15AC" w:rsidRDefault="00AD15AC" w:rsidP="00ED6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3680B4"/>
    <w:lvl w:ilvl="0">
      <w:start w:val="1"/>
      <w:numFmt w:val="bullet"/>
      <w:pStyle w:val="ListBullet"/>
      <w:lvlText w:val=""/>
      <w:lvlJc w:val="left"/>
      <w:pPr>
        <w:tabs>
          <w:tab w:val="num" w:pos="630"/>
        </w:tabs>
        <w:ind w:left="630" w:hanging="360"/>
      </w:pPr>
      <w:rPr>
        <w:rFonts w:ascii="Wingdings" w:eastAsia="Times New Roman" w:hAnsi="Wingdings" w:cs="Arial" w:hint="default"/>
      </w:rPr>
    </w:lvl>
  </w:abstractNum>
  <w:abstractNum w:abstractNumId="1" w15:restartNumberingAfterBreak="0">
    <w:nsid w:val="05EA2078"/>
    <w:multiLevelType w:val="hybridMultilevel"/>
    <w:tmpl w:val="A200557E"/>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22F73"/>
    <w:multiLevelType w:val="hybridMultilevel"/>
    <w:tmpl w:val="62CC886C"/>
    <w:lvl w:ilvl="0" w:tplc="83188D70">
      <w:start w:val="10"/>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8A34957"/>
    <w:multiLevelType w:val="hybridMultilevel"/>
    <w:tmpl w:val="C6541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FD8575E"/>
    <w:multiLevelType w:val="hybridMultilevel"/>
    <w:tmpl w:val="B3FA2592"/>
    <w:lvl w:ilvl="0" w:tplc="7F5A305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6D91904"/>
    <w:multiLevelType w:val="hybridMultilevel"/>
    <w:tmpl w:val="74F0B292"/>
    <w:lvl w:ilvl="0" w:tplc="27AE8E34">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56FB6"/>
    <w:multiLevelType w:val="hybridMultilevel"/>
    <w:tmpl w:val="DDAA66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EF5091"/>
    <w:multiLevelType w:val="hybridMultilevel"/>
    <w:tmpl w:val="27960094"/>
    <w:lvl w:ilvl="0" w:tplc="A3625BC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564A1"/>
    <w:multiLevelType w:val="hybridMultilevel"/>
    <w:tmpl w:val="7D20C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E3EBB"/>
    <w:multiLevelType w:val="hybridMultilevel"/>
    <w:tmpl w:val="DDA48ADE"/>
    <w:lvl w:ilvl="0" w:tplc="DD22EC18">
      <w:start w:val="7"/>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6D64E0"/>
    <w:multiLevelType w:val="hybridMultilevel"/>
    <w:tmpl w:val="27B0FADC"/>
    <w:lvl w:ilvl="0" w:tplc="959647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76C72"/>
    <w:multiLevelType w:val="hybridMultilevel"/>
    <w:tmpl w:val="4686EFD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1B5903"/>
    <w:multiLevelType w:val="hybridMultilevel"/>
    <w:tmpl w:val="1CC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E3134"/>
    <w:multiLevelType w:val="hybridMultilevel"/>
    <w:tmpl w:val="BAD2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7485D"/>
    <w:multiLevelType w:val="multilevel"/>
    <w:tmpl w:val="D97C25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B37FE3"/>
    <w:multiLevelType w:val="hybridMultilevel"/>
    <w:tmpl w:val="1AB61A1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15:restartNumberingAfterBreak="0">
    <w:nsid w:val="64DB7B73"/>
    <w:multiLevelType w:val="hybridMultilevel"/>
    <w:tmpl w:val="6CB492CA"/>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11"/>
  </w:num>
  <w:num w:numId="5">
    <w:abstractNumId w:val="6"/>
  </w:num>
  <w:num w:numId="6">
    <w:abstractNumId w:val="5"/>
  </w:num>
  <w:num w:numId="7">
    <w:abstractNumId w:val="8"/>
  </w:num>
  <w:num w:numId="8">
    <w:abstractNumId w:val="7"/>
  </w:num>
  <w:num w:numId="9">
    <w:abstractNumId w:val="2"/>
  </w:num>
  <w:num w:numId="10">
    <w:abstractNumId w:val="12"/>
  </w:num>
  <w:num w:numId="11">
    <w:abstractNumId w:val="16"/>
  </w:num>
  <w:num w:numId="12">
    <w:abstractNumId w:val="1"/>
  </w:num>
  <w:num w:numId="13">
    <w:abstractNumId w:val="3"/>
  </w:num>
  <w:num w:numId="14">
    <w:abstractNumId w:val="4"/>
  </w:num>
  <w:num w:numId="15">
    <w:abstractNumId w:val="15"/>
  </w:num>
  <w:num w:numId="16">
    <w:abstractNumId w:val="9"/>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39"/>
    <w:rsid w:val="00004913"/>
    <w:rsid w:val="00005D63"/>
    <w:rsid w:val="00022B9C"/>
    <w:rsid w:val="000256A5"/>
    <w:rsid w:val="00027555"/>
    <w:rsid w:val="000414B1"/>
    <w:rsid w:val="00041E94"/>
    <w:rsid w:val="000437AB"/>
    <w:rsid w:val="00051C68"/>
    <w:rsid w:val="00052F7C"/>
    <w:rsid w:val="0005476A"/>
    <w:rsid w:val="000548E5"/>
    <w:rsid w:val="00055E9C"/>
    <w:rsid w:val="00065CBA"/>
    <w:rsid w:val="00065F17"/>
    <w:rsid w:val="00071674"/>
    <w:rsid w:val="000734F6"/>
    <w:rsid w:val="00074BA7"/>
    <w:rsid w:val="00084416"/>
    <w:rsid w:val="00085805"/>
    <w:rsid w:val="00091F02"/>
    <w:rsid w:val="000B5139"/>
    <w:rsid w:val="000C749B"/>
    <w:rsid w:val="000D6278"/>
    <w:rsid w:val="000D63C0"/>
    <w:rsid w:val="000E006D"/>
    <w:rsid w:val="000F082D"/>
    <w:rsid w:val="000F30C9"/>
    <w:rsid w:val="000F523A"/>
    <w:rsid w:val="0010094D"/>
    <w:rsid w:val="001011AB"/>
    <w:rsid w:val="00105239"/>
    <w:rsid w:val="00106136"/>
    <w:rsid w:val="00110819"/>
    <w:rsid w:val="00115C80"/>
    <w:rsid w:val="00132DC5"/>
    <w:rsid w:val="00141352"/>
    <w:rsid w:val="001435EE"/>
    <w:rsid w:val="00164CF9"/>
    <w:rsid w:val="00170D4E"/>
    <w:rsid w:val="00180EBD"/>
    <w:rsid w:val="00197F6E"/>
    <w:rsid w:val="001A2913"/>
    <w:rsid w:val="001C5CE6"/>
    <w:rsid w:val="001D689B"/>
    <w:rsid w:val="001E47E2"/>
    <w:rsid w:val="00212668"/>
    <w:rsid w:val="0022432F"/>
    <w:rsid w:val="0022591D"/>
    <w:rsid w:val="00227F1C"/>
    <w:rsid w:val="00241C00"/>
    <w:rsid w:val="00242C7F"/>
    <w:rsid w:val="00256F83"/>
    <w:rsid w:val="00263A16"/>
    <w:rsid w:val="00270DD1"/>
    <w:rsid w:val="00271ED6"/>
    <w:rsid w:val="00280345"/>
    <w:rsid w:val="002A3950"/>
    <w:rsid w:val="002A5A93"/>
    <w:rsid w:val="002B4D30"/>
    <w:rsid w:val="002B7C8F"/>
    <w:rsid w:val="002E4F79"/>
    <w:rsid w:val="002F656A"/>
    <w:rsid w:val="00303A48"/>
    <w:rsid w:val="00306DBE"/>
    <w:rsid w:val="00313A78"/>
    <w:rsid w:val="00315FF2"/>
    <w:rsid w:val="003161C9"/>
    <w:rsid w:val="00327A67"/>
    <w:rsid w:val="00327D7C"/>
    <w:rsid w:val="003324D0"/>
    <w:rsid w:val="00346F49"/>
    <w:rsid w:val="00353929"/>
    <w:rsid w:val="00361A67"/>
    <w:rsid w:val="00366849"/>
    <w:rsid w:val="00375EF1"/>
    <w:rsid w:val="003B2CE8"/>
    <w:rsid w:val="003B3DA7"/>
    <w:rsid w:val="003B3E29"/>
    <w:rsid w:val="003D0232"/>
    <w:rsid w:val="003D5D0D"/>
    <w:rsid w:val="003E25C0"/>
    <w:rsid w:val="003E7C5C"/>
    <w:rsid w:val="003F4247"/>
    <w:rsid w:val="003F7729"/>
    <w:rsid w:val="0041052C"/>
    <w:rsid w:val="00413669"/>
    <w:rsid w:val="00414AD6"/>
    <w:rsid w:val="00421713"/>
    <w:rsid w:val="00430D94"/>
    <w:rsid w:val="00433316"/>
    <w:rsid w:val="0045509D"/>
    <w:rsid w:val="00485100"/>
    <w:rsid w:val="004A3FFC"/>
    <w:rsid w:val="004B104E"/>
    <w:rsid w:val="004B623A"/>
    <w:rsid w:val="004D2AE2"/>
    <w:rsid w:val="004D7CEB"/>
    <w:rsid w:val="00502A0A"/>
    <w:rsid w:val="00502ED8"/>
    <w:rsid w:val="0051125C"/>
    <w:rsid w:val="005161BC"/>
    <w:rsid w:val="00525566"/>
    <w:rsid w:val="005321BA"/>
    <w:rsid w:val="0053591E"/>
    <w:rsid w:val="005405CF"/>
    <w:rsid w:val="0056193D"/>
    <w:rsid w:val="005747DA"/>
    <w:rsid w:val="00584863"/>
    <w:rsid w:val="005959EB"/>
    <w:rsid w:val="00596906"/>
    <w:rsid w:val="005B5A41"/>
    <w:rsid w:val="005D4208"/>
    <w:rsid w:val="005D605B"/>
    <w:rsid w:val="005D6777"/>
    <w:rsid w:val="005D7B0D"/>
    <w:rsid w:val="005E4DCF"/>
    <w:rsid w:val="005E699F"/>
    <w:rsid w:val="005F2194"/>
    <w:rsid w:val="005F391B"/>
    <w:rsid w:val="006439FD"/>
    <w:rsid w:val="006525F6"/>
    <w:rsid w:val="00661052"/>
    <w:rsid w:val="00670679"/>
    <w:rsid w:val="00671F52"/>
    <w:rsid w:val="00672DDC"/>
    <w:rsid w:val="006A26F9"/>
    <w:rsid w:val="006B2099"/>
    <w:rsid w:val="006B759F"/>
    <w:rsid w:val="006D0267"/>
    <w:rsid w:val="006D3226"/>
    <w:rsid w:val="006E330C"/>
    <w:rsid w:val="006E3831"/>
    <w:rsid w:val="006E7A14"/>
    <w:rsid w:val="006E7CF2"/>
    <w:rsid w:val="006F27F7"/>
    <w:rsid w:val="006F4BBB"/>
    <w:rsid w:val="007064E2"/>
    <w:rsid w:val="007107E1"/>
    <w:rsid w:val="00711914"/>
    <w:rsid w:val="00730E36"/>
    <w:rsid w:val="007329F1"/>
    <w:rsid w:val="00733A97"/>
    <w:rsid w:val="00735B0F"/>
    <w:rsid w:val="007408B4"/>
    <w:rsid w:val="0075377C"/>
    <w:rsid w:val="00756780"/>
    <w:rsid w:val="00770AEB"/>
    <w:rsid w:val="00773A76"/>
    <w:rsid w:val="007773AB"/>
    <w:rsid w:val="007B412B"/>
    <w:rsid w:val="007C77F2"/>
    <w:rsid w:val="007D4FC3"/>
    <w:rsid w:val="007E01AC"/>
    <w:rsid w:val="007F1D54"/>
    <w:rsid w:val="007F71DA"/>
    <w:rsid w:val="00812374"/>
    <w:rsid w:val="00814618"/>
    <w:rsid w:val="00821892"/>
    <w:rsid w:val="00823CE3"/>
    <w:rsid w:val="008272EB"/>
    <w:rsid w:val="0082778A"/>
    <w:rsid w:val="00827D3E"/>
    <w:rsid w:val="0085390E"/>
    <w:rsid w:val="008564C1"/>
    <w:rsid w:val="00857A1B"/>
    <w:rsid w:val="00867CE6"/>
    <w:rsid w:val="00883C92"/>
    <w:rsid w:val="008955D4"/>
    <w:rsid w:val="00897803"/>
    <w:rsid w:val="008A72E0"/>
    <w:rsid w:val="008B3DD0"/>
    <w:rsid w:val="008C12CB"/>
    <w:rsid w:val="00903F5C"/>
    <w:rsid w:val="00911DEA"/>
    <w:rsid w:val="0091582C"/>
    <w:rsid w:val="00920566"/>
    <w:rsid w:val="009211B7"/>
    <w:rsid w:val="009368CE"/>
    <w:rsid w:val="0094244B"/>
    <w:rsid w:val="00942462"/>
    <w:rsid w:val="009460DE"/>
    <w:rsid w:val="009462A2"/>
    <w:rsid w:val="00946D4C"/>
    <w:rsid w:val="00947BBB"/>
    <w:rsid w:val="009804B9"/>
    <w:rsid w:val="0098646C"/>
    <w:rsid w:val="009905F5"/>
    <w:rsid w:val="009A51E4"/>
    <w:rsid w:val="009C3EBF"/>
    <w:rsid w:val="009D7F5E"/>
    <w:rsid w:val="009E1C0D"/>
    <w:rsid w:val="009F244E"/>
    <w:rsid w:val="00A0645C"/>
    <w:rsid w:val="00A07236"/>
    <w:rsid w:val="00A17F95"/>
    <w:rsid w:val="00A21AE3"/>
    <w:rsid w:val="00A234AB"/>
    <w:rsid w:val="00A25909"/>
    <w:rsid w:val="00A2616D"/>
    <w:rsid w:val="00A34467"/>
    <w:rsid w:val="00A358D1"/>
    <w:rsid w:val="00A57A5D"/>
    <w:rsid w:val="00A623AE"/>
    <w:rsid w:val="00A73DD8"/>
    <w:rsid w:val="00A74B88"/>
    <w:rsid w:val="00A8384F"/>
    <w:rsid w:val="00A9665C"/>
    <w:rsid w:val="00AA1E7E"/>
    <w:rsid w:val="00AB4C64"/>
    <w:rsid w:val="00AC28B5"/>
    <w:rsid w:val="00AD15AC"/>
    <w:rsid w:val="00AE4622"/>
    <w:rsid w:val="00AF4CED"/>
    <w:rsid w:val="00B044E6"/>
    <w:rsid w:val="00B11DE1"/>
    <w:rsid w:val="00B22DC4"/>
    <w:rsid w:val="00B234D1"/>
    <w:rsid w:val="00B3145B"/>
    <w:rsid w:val="00B36439"/>
    <w:rsid w:val="00B56169"/>
    <w:rsid w:val="00B6016D"/>
    <w:rsid w:val="00B647C8"/>
    <w:rsid w:val="00B707A4"/>
    <w:rsid w:val="00B77665"/>
    <w:rsid w:val="00B96C7E"/>
    <w:rsid w:val="00B97651"/>
    <w:rsid w:val="00BA0328"/>
    <w:rsid w:val="00BA60A2"/>
    <w:rsid w:val="00BE1D70"/>
    <w:rsid w:val="00C333E0"/>
    <w:rsid w:val="00C4731F"/>
    <w:rsid w:val="00C53C98"/>
    <w:rsid w:val="00C56378"/>
    <w:rsid w:val="00C65DB4"/>
    <w:rsid w:val="00C81C70"/>
    <w:rsid w:val="00C855C9"/>
    <w:rsid w:val="00C863B9"/>
    <w:rsid w:val="00C90395"/>
    <w:rsid w:val="00C908C9"/>
    <w:rsid w:val="00CB013E"/>
    <w:rsid w:val="00CF4362"/>
    <w:rsid w:val="00CF6006"/>
    <w:rsid w:val="00D05AC0"/>
    <w:rsid w:val="00D27453"/>
    <w:rsid w:val="00D36E2C"/>
    <w:rsid w:val="00D4703C"/>
    <w:rsid w:val="00D57F50"/>
    <w:rsid w:val="00D63308"/>
    <w:rsid w:val="00D649C2"/>
    <w:rsid w:val="00D71F81"/>
    <w:rsid w:val="00D74CF5"/>
    <w:rsid w:val="00D9764B"/>
    <w:rsid w:val="00D9766A"/>
    <w:rsid w:val="00DB2B33"/>
    <w:rsid w:val="00DD2BEC"/>
    <w:rsid w:val="00DE7CCE"/>
    <w:rsid w:val="00DF1EA3"/>
    <w:rsid w:val="00DF4FF9"/>
    <w:rsid w:val="00E047A3"/>
    <w:rsid w:val="00E0743F"/>
    <w:rsid w:val="00E51140"/>
    <w:rsid w:val="00E51369"/>
    <w:rsid w:val="00E54B93"/>
    <w:rsid w:val="00E734EA"/>
    <w:rsid w:val="00E803F2"/>
    <w:rsid w:val="00E96C14"/>
    <w:rsid w:val="00EA0429"/>
    <w:rsid w:val="00EA47CA"/>
    <w:rsid w:val="00ED6E25"/>
    <w:rsid w:val="00EE0CD7"/>
    <w:rsid w:val="00EF1224"/>
    <w:rsid w:val="00F005CD"/>
    <w:rsid w:val="00F03059"/>
    <w:rsid w:val="00F10611"/>
    <w:rsid w:val="00F153A9"/>
    <w:rsid w:val="00F238F9"/>
    <w:rsid w:val="00F27660"/>
    <w:rsid w:val="00F31E25"/>
    <w:rsid w:val="00F75FEE"/>
    <w:rsid w:val="00F84E8E"/>
    <w:rsid w:val="00FA5D64"/>
    <w:rsid w:val="00FB0467"/>
    <w:rsid w:val="00FB6192"/>
    <w:rsid w:val="00FD275D"/>
    <w:rsid w:val="00FE7F6B"/>
    <w:rsid w:val="00FF3199"/>
    <w:rsid w:val="00FF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D7DF"/>
  <w15:docId w15:val="{7945BBFC-84B7-4DFC-B98A-709C69F2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247"/>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E4"/>
    <w:pPr>
      <w:ind w:left="720"/>
      <w:contextualSpacing/>
    </w:pPr>
  </w:style>
  <w:style w:type="table" w:styleId="TableGrid">
    <w:name w:val="Table Grid"/>
    <w:basedOn w:val="TableNormal"/>
    <w:uiPriority w:val="59"/>
    <w:rsid w:val="0067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Heading">
    <w:name w:val="Table Row Heading"/>
    <w:basedOn w:val="Normal"/>
    <w:qFormat/>
    <w:rsid w:val="00502A0A"/>
    <w:pPr>
      <w:keepLines/>
      <w:spacing w:before="80" w:after="80" w:line="240" w:lineRule="auto"/>
      <w:jc w:val="both"/>
    </w:pPr>
    <w:rPr>
      <w:rFonts w:ascii="Arial" w:eastAsia="Arial" w:hAnsi="Arial" w:cs="Times New Roman"/>
      <w:i/>
      <w:color w:val="00247D"/>
      <w:sz w:val="24"/>
      <w:lang w:val="en-GB"/>
    </w:rPr>
  </w:style>
  <w:style w:type="character" w:customStyle="1" w:styleId="Heading1Char">
    <w:name w:val="Heading 1 Char"/>
    <w:basedOn w:val="DefaultParagraphFont"/>
    <w:link w:val="Heading1"/>
    <w:uiPriority w:val="9"/>
    <w:rsid w:val="003F4247"/>
    <w:rPr>
      <w:rFonts w:ascii="Cambria" w:eastAsia="Times New Roman" w:hAnsi="Cambria" w:cs="Times New Roman"/>
      <w:b/>
      <w:bCs/>
      <w:color w:val="365F91"/>
      <w:sz w:val="28"/>
      <w:szCs w:val="28"/>
    </w:rPr>
  </w:style>
  <w:style w:type="paragraph" w:customStyle="1" w:styleId="Default">
    <w:name w:val="Default"/>
    <w:rsid w:val="00346F49"/>
    <w:pPr>
      <w:autoSpaceDE w:val="0"/>
      <w:autoSpaceDN w:val="0"/>
      <w:adjustRightInd w:val="0"/>
      <w:spacing w:after="0" w:line="240" w:lineRule="auto"/>
    </w:pPr>
    <w:rPr>
      <w:rFonts w:ascii="Arial" w:eastAsia="Calibri" w:hAnsi="Arial" w:cs="Arial"/>
      <w:color w:val="000000"/>
      <w:sz w:val="24"/>
      <w:szCs w:val="24"/>
    </w:rPr>
  </w:style>
  <w:style w:type="paragraph" w:styleId="ListNumber">
    <w:name w:val="List Number"/>
    <w:basedOn w:val="List"/>
    <w:rsid w:val="00346F49"/>
    <w:pPr>
      <w:spacing w:after="0" w:line="280" w:lineRule="exact"/>
      <w:ind w:left="0" w:firstLine="0"/>
      <w:contextualSpacing w:val="0"/>
    </w:pPr>
    <w:rPr>
      <w:rFonts w:ascii="Arial" w:eastAsia="Times New Roman" w:hAnsi="Arial" w:cs="Times New Roman"/>
      <w:sz w:val="20"/>
      <w:szCs w:val="20"/>
      <w:lang w:eastAsia="ja-JP"/>
    </w:rPr>
  </w:style>
  <w:style w:type="paragraph" w:styleId="ListBullet">
    <w:name w:val="List Bullet"/>
    <w:basedOn w:val="Normal"/>
    <w:rsid w:val="00346F49"/>
    <w:pPr>
      <w:numPr>
        <w:numId w:val="2"/>
      </w:numPr>
      <w:spacing w:after="0" w:line="280" w:lineRule="exact"/>
    </w:pPr>
    <w:rPr>
      <w:rFonts w:ascii="Arial" w:eastAsia="Times New Roman" w:hAnsi="Arial" w:cs="Times New Roman"/>
      <w:sz w:val="20"/>
      <w:szCs w:val="20"/>
      <w:lang w:eastAsia="ja-JP"/>
    </w:rPr>
  </w:style>
  <w:style w:type="paragraph" w:styleId="List">
    <w:name w:val="List"/>
    <w:basedOn w:val="Normal"/>
    <w:uiPriority w:val="99"/>
    <w:semiHidden/>
    <w:unhideWhenUsed/>
    <w:rsid w:val="00346F49"/>
    <w:pPr>
      <w:ind w:left="360" w:hanging="360"/>
      <w:contextualSpacing/>
    </w:pPr>
  </w:style>
  <w:style w:type="paragraph" w:styleId="Header">
    <w:name w:val="header"/>
    <w:basedOn w:val="Normal"/>
    <w:link w:val="HeaderChar"/>
    <w:uiPriority w:val="99"/>
    <w:unhideWhenUsed/>
    <w:rsid w:val="00ED6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E25"/>
  </w:style>
  <w:style w:type="paragraph" w:styleId="Footer">
    <w:name w:val="footer"/>
    <w:basedOn w:val="Normal"/>
    <w:link w:val="FooterChar"/>
    <w:uiPriority w:val="99"/>
    <w:unhideWhenUsed/>
    <w:rsid w:val="00ED6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E25"/>
  </w:style>
  <w:style w:type="character" w:styleId="Hyperlink">
    <w:name w:val="Hyperlink"/>
    <w:basedOn w:val="DefaultParagraphFont"/>
    <w:uiPriority w:val="99"/>
    <w:unhideWhenUsed/>
    <w:rsid w:val="00E54B93"/>
    <w:rPr>
      <w:color w:val="0000FF"/>
      <w:u w:val="single"/>
    </w:rPr>
  </w:style>
  <w:style w:type="character" w:styleId="CommentReference">
    <w:name w:val="annotation reference"/>
    <w:basedOn w:val="DefaultParagraphFont"/>
    <w:uiPriority w:val="99"/>
    <w:semiHidden/>
    <w:unhideWhenUsed/>
    <w:rsid w:val="00065CBA"/>
    <w:rPr>
      <w:sz w:val="16"/>
      <w:szCs w:val="16"/>
    </w:rPr>
  </w:style>
  <w:style w:type="paragraph" w:styleId="CommentText">
    <w:name w:val="annotation text"/>
    <w:basedOn w:val="Normal"/>
    <w:link w:val="CommentTextChar"/>
    <w:uiPriority w:val="99"/>
    <w:semiHidden/>
    <w:unhideWhenUsed/>
    <w:rsid w:val="00065CBA"/>
    <w:pPr>
      <w:spacing w:line="240" w:lineRule="auto"/>
    </w:pPr>
    <w:rPr>
      <w:sz w:val="20"/>
      <w:szCs w:val="20"/>
    </w:rPr>
  </w:style>
  <w:style w:type="character" w:customStyle="1" w:styleId="CommentTextChar">
    <w:name w:val="Comment Text Char"/>
    <w:basedOn w:val="DefaultParagraphFont"/>
    <w:link w:val="CommentText"/>
    <w:uiPriority w:val="99"/>
    <w:semiHidden/>
    <w:rsid w:val="00065CBA"/>
    <w:rPr>
      <w:sz w:val="20"/>
      <w:szCs w:val="20"/>
    </w:rPr>
  </w:style>
  <w:style w:type="paragraph" w:styleId="CommentSubject">
    <w:name w:val="annotation subject"/>
    <w:basedOn w:val="CommentText"/>
    <w:next w:val="CommentText"/>
    <w:link w:val="CommentSubjectChar"/>
    <w:uiPriority w:val="99"/>
    <w:semiHidden/>
    <w:unhideWhenUsed/>
    <w:rsid w:val="00065CBA"/>
    <w:rPr>
      <w:b/>
      <w:bCs/>
    </w:rPr>
  </w:style>
  <w:style w:type="character" w:customStyle="1" w:styleId="CommentSubjectChar">
    <w:name w:val="Comment Subject Char"/>
    <w:basedOn w:val="CommentTextChar"/>
    <w:link w:val="CommentSubject"/>
    <w:uiPriority w:val="99"/>
    <w:semiHidden/>
    <w:rsid w:val="00065CBA"/>
    <w:rPr>
      <w:b/>
      <w:bCs/>
      <w:sz w:val="20"/>
      <w:szCs w:val="20"/>
    </w:rPr>
  </w:style>
  <w:style w:type="paragraph" w:styleId="BalloonText">
    <w:name w:val="Balloon Text"/>
    <w:basedOn w:val="Normal"/>
    <w:link w:val="BalloonTextChar"/>
    <w:uiPriority w:val="99"/>
    <w:semiHidden/>
    <w:unhideWhenUsed/>
    <w:rsid w:val="0006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CBA"/>
    <w:rPr>
      <w:rFonts w:ascii="Tahoma" w:hAnsi="Tahoma" w:cs="Tahoma"/>
      <w:sz w:val="16"/>
      <w:szCs w:val="16"/>
    </w:rPr>
  </w:style>
  <w:style w:type="paragraph" w:styleId="Revision">
    <w:name w:val="Revision"/>
    <w:hidden/>
    <w:uiPriority w:val="99"/>
    <w:semiHidden/>
    <w:rsid w:val="0094244B"/>
    <w:pPr>
      <w:spacing w:after="0" w:line="240" w:lineRule="auto"/>
    </w:pPr>
  </w:style>
  <w:style w:type="table" w:styleId="ColorfulGrid-Accent5">
    <w:name w:val="Colorful Grid Accent 5"/>
    <w:basedOn w:val="TableNormal"/>
    <w:uiPriority w:val="73"/>
    <w:rsid w:val="000734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0734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1">
    <w:name w:val="Colorful Grid Accent 1"/>
    <w:basedOn w:val="TableNormal"/>
    <w:uiPriority w:val="73"/>
    <w:rsid w:val="000734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
    <w:name w:val="Colorful Grid"/>
    <w:basedOn w:val="TableNormal"/>
    <w:uiPriority w:val="73"/>
    <w:rsid w:val="000734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6">
    <w:name w:val="Colorful List Accent 6"/>
    <w:basedOn w:val="TableNormal"/>
    <w:uiPriority w:val="72"/>
    <w:rsid w:val="000734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6">
    <w:name w:val="Colorful Grid Accent 6"/>
    <w:basedOn w:val="TableNormal"/>
    <w:uiPriority w:val="73"/>
    <w:rsid w:val="000734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2">
    <w:name w:val="Medium Grid 2 Accent 2"/>
    <w:basedOn w:val="TableNormal"/>
    <w:uiPriority w:val="68"/>
    <w:rsid w:val="000734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2">
    <w:name w:val="Medium Grid 1 Accent 2"/>
    <w:basedOn w:val="TableNormal"/>
    <w:uiPriority w:val="67"/>
    <w:rsid w:val="000734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
    <w:name w:val="Light List"/>
    <w:basedOn w:val="TableNormal"/>
    <w:uiPriority w:val="61"/>
    <w:rsid w:val="006439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439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439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439F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439F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1">
    <w:name w:val="Light Grid Accent 1"/>
    <w:basedOn w:val="TableNormal"/>
    <w:uiPriority w:val="62"/>
    <w:rsid w:val="006439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2A3950"/>
    <w:rPr>
      <w:i/>
      <w:iCs/>
    </w:rPr>
  </w:style>
  <w:style w:type="table" w:styleId="LightGrid">
    <w:name w:val="Light Grid"/>
    <w:basedOn w:val="TableNormal"/>
    <w:uiPriority w:val="62"/>
    <w:rsid w:val="00773A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41366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2">
    <w:name w:val="Light Grid Accent 2"/>
    <w:basedOn w:val="TableNormal"/>
    <w:uiPriority w:val="62"/>
    <w:rsid w:val="0041366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Grid3-Accent5">
    <w:name w:val="Medium Grid 3 Accent 5"/>
    <w:basedOn w:val="TableNormal"/>
    <w:uiPriority w:val="69"/>
    <w:rsid w:val="00B044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5836">
      <w:bodyDiv w:val="1"/>
      <w:marLeft w:val="0"/>
      <w:marRight w:val="0"/>
      <w:marTop w:val="0"/>
      <w:marBottom w:val="0"/>
      <w:divBdr>
        <w:top w:val="none" w:sz="0" w:space="0" w:color="auto"/>
        <w:left w:val="none" w:sz="0" w:space="0" w:color="auto"/>
        <w:bottom w:val="none" w:sz="0" w:space="0" w:color="auto"/>
        <w:right w:val="none" w:sz="0" w:space="0" w:color="auto"/>
      </w:divBdr>
    </w:div>
    <w:div w:id="15344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u@csugand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chel.gondwe@leonardchesh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7395-AC50-48B6-BCED-46404C6F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Ellie Hughes</cp:lastModifiedBy>
  <cp:revision>2</cp:revision>
  <cp:lastPrinted>2018-07-23T14:34:00Z</cp:lastPrinted>
  <dcterms:created xsi:type="dcterms:W3CDTF">2019-08-09T11:09:00Z</dcterms:created>
  <dcterms:modified xsi:type="dcterms:W3CDTF">2019-08-09T11:09:00Z</dcterms:modified>
</cp:coreProperties>
</file>