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30BC" w14:textId="77777777" w:rsidR="0067205C" w:rsidRDefault="004769C0" w:rsidP="004769C0">
      <w:pPr>
        <w:pStyle w:val="ListParagraph"/>
        <w:spacing w:before="120" w:after="120"/>
        <w:ind w:left="0"/>
        <w:jc w:val="right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noProof/>
          <w:sz w:val="22"/>
          <w:szCs w:val="22"/>
        </w:rPr>
        <w:drawing>
          <wp:inline distT="0" distB="0" distL="0" distR="0" wp14:anchorId="2BE1E88C" wp14:editId="14A30CE4">
            <wp:extent cx="3239495" cy="1524000"/>
            <wp:effectExtent l="0" t="0" r="0" b="0"/>
            <wp:docPr id="2" name="Picture 2" descr="C:\Users\jocelyn.cole\Desktop\Leonard_Cheshire_logo_CMYK_Colour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elyn.cole\Desktop\Leonard_Cheshire_logo_CMYK_Colour_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73" cy="15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34B20" w14:textId="77777777" w:rsidR="0067205C" w:rsidRDefault="0067205C" w:rsidP="0067205C">
      <w:pPr>
        <w:pStyle w:val="ListParagraph"/>
        <w:spacing w:before="120" w:after="120"/>
        <w:ind w:left="0"/>
        <w:rPr>
          <w:rFonts w:asciiTheme="minorHAnsi" w:hAnsiTheme="minorHAnsi" w:cs="Tahoma"/>
          <w:b/>
          <w:sz w:val="22"/>
          <w:szCs w:val="22"/>
        </w:rPr>
      </w:pPr>
    </w:p>
    <w:p w14:paraId="6C75F89E" w14:textId="3CBBFB39" w:rsidR="00503714" w:rsidRPr="00E704C7" w:rsidRDefault="002D792F" w:rsidP="00D51C7F">
      <w:pPr>
        <w:rPr>
          <w:rFonts w:cs="Arial"/>
          <w:b/>
          <w:sz w:val="32"/>
          <w:szCs w:val="32"/>
        </w:rPr>
      </w:pPr>
      <w:r w:rsidRPr="00E704C7">
        <w:rPr>
          <w:rFonts w:cs="Arial"/>
          <w:b/>
          <w:color w:val="C3002C"/>
          <w:sz w:val="32"/>
          <w:szCs w:val="32"/>
        </w:rPr>
        <w:t xml:space="preserve">Volunteer </w:t>
      </w:r>
      <w:r w:rsidR="00B8717D" w:rsidRPr="00E704C7">
        <w:rPr>
          <w:rFonts w:cs="Arial"/>
          <w:b/>
          <w:color w:val="C3002C"/>
          <w:sz w:val="32"/>
          <w:szCs w:val="32"/>
        </w:rPr>
        <w:t>Secret Shoppers Wanted</w:t>
      </w:r>
    </w:p>
    <w:p w14:paraId="04CFB81E" w14:textId="1359E5A1" w:rsidR="00503714" w:rsidRDefault="00503714" w:rsidP="00D51C7F">
      <w:pPr>
        <w:rPr>
          <w:rFonts w:cs="Arial"/>
          <w:sz w:val="22"/>
          <w:szCs w:val="22"/>
        </w:rPr>
      </w:pPr>
    </w:p>
    <w:p w14:paraId="40FA6794" w14:textId="3D31FA6E" w:rsidR="002D792F" w:rsidRPr="009D3DBD" w:rsidRDefault="002D792F" w:rsidP="002D792F">
      <w:pPr>
        <w:rPr>
          <w:rFonts w:cs="Arial"/>
        </w:rPr>
      </w:pPr>
      <w:r w:rsidRPr="009D3DBD">
        <w:rPr>
          <w:rFonts w:cs="Arial"/>
        </w:rPr>
        <w:t xml:space="preserve">Leonard Cheshire </w:t>
      </w:r>
      <w:r w:rsidR="00E704C7">
        <w:rPr>
          <w:rFonts w:cs="Arial"/>
        </w:rPr>
        <w:t>is</w:t>
      </w:r>
      <w:r w:rsidRPr="009D3DBD">
        <w:rPr>
          <w:rFonts w:cs="Arial"/>
        </w:rPr>
        <w:t xml:space="preserve"> looking for volunteers to act as ‘secret shoppers’ at some of the UK</w:t>
      </w:r>
      <w:r w:rsidR="00E704C7">
        <w:rPr>
          <w:rFonts w:cs="Arial"/>
        </w:rPr>
        <w:t>’</w:t>
      </w:r>
      <w:r w:rsidRPr="009D3DBD">
        <w:rPr>
          <w:rFonts w:cs="Arial"/>
        </w:rPr>
        <w:t xml:space="preserve">s biggest tourist attractions. Specifically, we’re looking for people to report on how accessible the toilets are for disabled visitors. </w:t>
      </w:r>
    </w:p>
    <w:p w14:paraId="03734CAD" w14:textId="77777777" w:rsidR="00B8717D" w:rsidRDefault="00B8717D" w:rsidP="002D792F">
      <w:pPr>
        <w:rPr>
          <w:rFonts w:cs="Arial"/>
        </w:rPr>
      </w:pPr>
    </w:p>
    <w:p w14:paraId="61647A52" w14:textId="416117C4" w:rsidR="002D792F" w:rsidRPr="009D3DBD" w:rsidRDefault="002D792F" w:rsidP="002D792F">
      <w:pPr>
        <w:rPr>
          <w:rFonts w:cs="Arial"/>
        </w:rPr>
      </w:pPr>
      <w:r w:rsidRPr="009D3DBD">
        <w:rPr>
          <w:rFonts w:cs="Arial"/>
        </w:rPr>
        <w:t xml:space="preserve">We know that while most attractions will advertise </w:t>
      </w:r>
      <w:r w:rsidR="00B8717D">
        <w:rPr>
          <w:rFonts w:cs="Arial"/>
        </w:rPr>
        <w:t>accessible</w:t>
      </w:r>
      <w:r w:rsidRPr="009D3DBD">
        <w:rPr>
          <w:rFonts w:cs="Arial"/>
        </w:rPr>
        <w:t xml:space="preserve"> toilets for visitors, the experiences of visitors can be much more mixed, with a lack of space for changing, alarm cords that don’t work, doorways that are too narrow, and more</w:t>
      </w:r>
      <w:r w:rsidR="00E704C7">
        <w:rPr>
          <w:rFonts w:cs="Arial"/>
        </w:rPr>
        <w:t>,</w:t>
      </w:r>
      <w:r w:rsidRPr="009D3DBD">
        <w:rPr>
          <w:rFonts w:cs="Arial"/>
        </w:rPr>
        <w:t xml:space="preserve"> making it impossible to use the toilets safely. </w:t>
      </w:r>
    </w:p>
    <w:p w14:paraId="3A95A412" w14:textId="77777777" w:rsidR="00B8717D" w:rsidRDefault="00B8717D" w:rsidP="002D792F">
      <w:pPr>
        <w:rPr>
          <w:rFonts w:cs="Arial"/>
        </w:rPr>
      </w:pPr>
    </w:p>
    <w:p w14:paraId="5D48924F" w14:textId="110D1E17" w:rsidR="002D792F" w:rsidRPr="009D3DBD" w:rsidRDefault="002D792F" w:rsidP="002D792F">
      <w:pPr>
        <w:rPr>
          <w:rFonts w:cs="Arial"/>
        </w:rPr>
      </w:pPr>
      <w:r w:rsidRPr="009D3DBD">
        <w:rPr>
          <w:rFonts w:cs="Arial"/>
        </w:rPr>
        <w:t>The best way to draw attention to these barriers is for you to show us!</w:t>
      </w:r>
      <w:r w:rsidR="00B8717D">
        <w:rPr>
          <w:rFonts w:cs="Arial"/>
        </w:rPr>
        <w:t xml:space="preserve"> </w:t>
      </w:r>
      <w:r w:rsidRPr="009D3DBD">
        <w:rPr>
          <w:rFonts w:cs="Arial"/>
        </w:rPr>
        <w:t xml:space="preserve">To do this we want you to investigate and report back. </w:t>
      </w:r>
    </w:p>
    <w:p w14:paraId="58F45291" w14:textId="77777777" w:rsidR="00B8717D" w:rsidRDefault="00B8717D" w:rsidP="002D792F">
      <w:pPr>
        <w:rPr>
          <w:rFonts w:cs="Arial"/>
        </w:rPr>
      </w:pPr>
    </w:p>
    <w:p w14:paraId="4421D583" w14:textId="12A18191" w:rsidR="002D792F" w:rsidRPr="009D3DBD" w:rsidRDefault="002D792F" w:rsidP="002D792F">
      <w:pPr>
        <w:rPr>
          <w:rFonts w:cs="Arial"/>
        </w:rPr>
      </w:pPr>
      <w:r w:rsidRPr="009D3DBD">
        <w:rPr>
          <w:rFonts w:cs="Arial"/>
        </w:rPr>
        <w:t>We want to know:</w:t>
      </w:r>
    </w:p>
    <w:p w14:paraId="2D02CDDE" w14:textId="0E1B8ABF" w:rsidR="002D792F" w:rsidRPr="009D3DBD" w:rsidRDefault="002D792F" w:rsidP="002D792F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</w:rPr>
      </w:pPr>
      <w:r w:rsidRPr="009D3DBD">
        <w:rPr>
          <w:rFonts w:cs="Arial"/>
        </w:rPr>
        <w:t>Are the</w:t>
      </w:r>
      <w:r w:rsidR="00E704C7">
        <w:rPr>
          <w:rFonts w:cs="Arial"/>
        </w:rPr>
        <w:t xml:space="preserve"> accessible toilets</w:t>
      </w:r>
      <w:r w:rsidRPr="009D3DBD">
        <w:rPr>
          <w:rFonts w:cs="Arial"/>
        </w:rPr>
        <w:t xml:space="preserve"> easy to find?</w:t>
      </w:r>
    </w:p>
    <w:p w14:paraId="5FA0794A" w14:textId="41CF21CB" w:rsidR="002D792F" w:rsidRDefault="002D792F" w:rsidP="002D792F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</w:rPr>
      </w:pPr>
      <w:r w:rsidRPr="009D3DBD">
        <w:rPr>
          <w:rFonts w:cs="Arial"/>
        </w:rPr>
        <w:t>Are they step-free?</w:t>
      </w:r>
    </w:p>
    <w:p w14:paraId="425041D6" w14:textId="4FDD2744" w:rsidR="00F942B8" w:rsidRPr="009D3DBD" w:rsidRDefault="00F942B8" w:rsidP="002D792F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</w:rPr>
      </w:pPr>
      <w:r>
        <w:rPr>
          <w:rFonts w:cs="Arial"/>
        </w:rPr>
        <w:t>Are they free of clutter?</w:t>
      </w:r>
    </w:p>
    <w:p w14:paraId="2A59FC34" w14:textId="77777777" w:rsidR="002D792F" w:rsidRPr="009D3DBD" w:rsidRDefault="002D792F" w:rsidP="002D792F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</w:rPr>
      </w:pPr>
      <w:r w:rsidRPr="009D3DBD">
        <w:rPr>
          <w:rFonts w:cs="Arial"/>
        </w:rPr>
        <w:t>Would you be able to use them with a wheelchair?</w:t>
      </w:r>
    </w:p>
    <w:p w14:paraId="4B2B6E58" w14:textId="01B9D347" w:rsidR="00B8717D" w:rsidRDefault="00B8717D" w:rsidP="002D792F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</w:rPr>
      </w:pPr>
      <w:r>
        <w:rPr>
          <w:rFonts w:cs="Arial"/>
        </w:rPr>
        <w:t>Would everyone be able to reach the alarm cord?</w:t>
      </w:r>
    </w:p>
    <w:p w14:paraId="62FB454C" w14:textId="77777777" w:rsidR="00B8717D" w:rsidRDefault="00B8717D" w:rsidP="00B8717D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</w:rPr>
      </w:pPr>
      <w:r w:rsidRPr="009D3DBD">
        <w:rPr>
          <w:rFonts w:cs="Arial"/>
        </w:rPr>
        <w:t>Any other thoughts or observations you have.</w:t>
      </w:r>
    </w:p>
    <w:p w14:paraId="50EB03BD" w14:textId="77777777" w:rsidR="00B8717D" w:rsidRPr="009D3DBD" w:rsidRDefault="00B8717D" w:rsidP="00B8717D">
      <w:pPr>
        <w:pStyle w:val="ListParagraph"/>
        <w:spacing w:after="160" w:line="259" w:lineRule="auto"/>
        <w:rPr>
          <w:rFonts w:cs="Arial"/>
        </w:rPr>
      </w:pPr>
    </w:p>
    <w:p w14:paraId="318E9754" w14:textId="77777777" w:rsidR="002D792F" w:rsidRPr="009D3DBD" w:rsidRDefault="002D792F" w:rsidP="002D792F">
      <w:pPr>
        <w:rPr>
          <w:rFonts w:cs="Arial"/>
        </w:rPr>
      </w:pPr>
      <w:r w:rsidRPr="009D3DBD">
        <w:rPr>
          <w:rFonts w:cs="Arial"/>
        </w:rPr>
        <w:t>Help us draw attention to this important issue and enjoy a visit to a major tourist attraction such as the Natural History Museum in London, the Ashmolean Museum, the Museum of Liverpool, and many more.</w:t>
      </w:r>
    </w:p>
    <w:p w14:paraId="447E720C" w14:textId="77777777" w:rsidR="00B8717D" w:rsidRDefault="00B8717D" w:rsidP="002D792F">
      <w:pPr>
        <w:rPr>
          <w:rFonts w:cs="Arial"/>
        </w:rPr>
      </w:pPr>
    </w:p>
    <w:p w14:paraId="46503D0B" w14:textId="7F557E3E" w:rsidR="002D792F" w:rsidRPr="009D3DBD" w:rsidRDefault="00E548FB" w:rsidP="002D792F">
      <w:pPr>
        <w:rPr>
          <w:rFonts w:cs="Arial"/>
        </w:rPr>
      </w:pPr>
      <w:r>
        <w:rPr>
          <w:rFonts w:cs="Arial"/>
        </w:rPr>
        <w:t xml:space="preserve">Once you have visited, please email your findings to: </w:t>
      </w:r>
      <w:r w:rsidR="002D792F" w:rsidRPr="009D3DBD">
        <w:rPr>
          <w:rFonts w:cs="Arial"/>
        </w:rPr>
        <w:t xml:space="preserve">Samuel Buckley at Leonard Cheshire, </w:t>
      </w:r>
      <w:hyperlink r:id="rId6" w:history="1">
        <w:r w:rsidR="002D792F" w:rsidRPr="009D3DBD">
          <w:rPr>
            <w:rStyle w:val="Hyperlink"/>
            <w:rFonts w:cs="Arial"/>
          </w:rPr>
          <w:t>samuel.buckley@leonardcheshire.org</w:t>
        </w:r>
      </w:hyperlink>
      <w:r w:rsidR="002D792F" w:rsidRPr="009D3DBD">
        <w:rPr>
          <w:rFonts w:cs="Arial"/>
        </w:rPr>
        <w:t>, or phoning  020 3242 0204.</w:t>
      </w:r>
      <w:r>
        <w:rPr>
          <w:rFonts w:cs="Arial"/>
        </w:rPr>
        <w:t xml:space="preserve"> You can also contact Samuel if you would like more information about how to get involved.</w:t>
      </w:r>
      <w:r w:rsidR="002D792F" w:rsidRPr="009D3DBD">
        <w:rPr>
          <w:rFonts w:cs="Arial"/>
        </w:rPr>
        <w:t xml:space="preserve"> </w:t>
      </w:r>
      <w:bookmarkStart w:id="0" w:name="_GoBack"/>
      <w:bookmarkEnd w:id="0"/>
    </w:p>
    <w:p w14:paraId="7ACAFE5E" w14:textId="77777777" w:rsidR="002D792F" w:rsidRPr="004769C0" w:rsidRDefault="002D792F" w:rsidP="00D51C7F">
      <w:pPr>
        <w:rPr>
          <w:rFonts w:cs="Arial"/>
          <w:sz w:val="22"/>
          <w:szCs w:val="22"/>
        </w:rPr>
      </w:pPr>
    </w:p>
    <w:p w14:paraId="73C487E2" w14:textId="77777777" w:rsidR="007C4B49" w:rsidRPr="004769C0" w:rsidRDefault="007C4B49" w:rsidP="007C4B49">
      <w:pPr>
        <w:rPr>
          <w:rFonts w:cs="Arial"/>
          <w:sz w:val="22"/>
          <w:szCs w:val="22"/>
        </w:rPr>
      </w:pPr>
    </w:p>
    <w:p w14:paraId="3F035722" w14:textId="77777777" w:rsidR="0057331E" w:rsidRPr="004769C0" w:rsidRDefault="0057331E" w:rsidP="00D51C7F">
      <w:pPr>
        <w:rPr>
          <w:rFonts w:cs="Arial"/>
          <w:sz w:val="22"/>
          <w:szCs w:val="22"/>
        </w:rPr>
      </w:pPr>
    </w:p>
    <w:sectPr w:rsidR="0057331E" w:rsidRPr="004769C0" w:rsidSect="004769C0">
      <w:pgSz w:w="11906" w:h="16838"/>
      <w:pgMar w:top="45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7595"/>
    <w:multiLevelType w:val="hybridMultilevel"/>
    <w:tmpl w:val="3592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576B"/>
    <w:multiLevelType w:val="hybridMultilevel"/>
    <w:tmpl w:val="E8C8C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93E79"/>
    <w:multiLevelType w:val="hybridMultilevel"/>
    <w:tmpl w:val="D3AE3F7E"/>
    <w:lvl w:ilvl="0" w:tplc="48AA0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9E2760"/>
    <w:multiLevelType w:val="hybridMultilevel"/>
    <w:tmpl w:val="A846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2E5A"/>
    <w:multiLevelType w:val="hybridMultilevel"/>
    <w:tmpl w:val="DD42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77A33"/>
    <w:multiLevelType w:val="hybridMultilevel"/>
    <w:tmpl w:val="9A02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07709"/>
    <w:multiLevelType w:val="hybridMultilevel"/>
    <w:tmpl w:val="CA48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80B93"/>
    <w:multiLevelType w:val="hybridMultilevel"/>
    <w:tmpl w:val="15803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A017A"/>
    <w:multiLevelType w:val="hybridMultilevel"/>
    <w:tmpl w:val="C39E3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450FA"/>
    <w:multiLevelType w:val="hybridMultilevel"/>
    <w:tmpl w:val="BE3ED6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87613"/>
    <w:multiLevelType w:val="hybridMultilevel"/>
    <w:tmpl w:val="1B863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B6B26"/>
    <w:multiLevelType w:val="hybridMultilevel"/>
    <w:tmpl w:val="A8EE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05C"/>
    <w:rsid w:val="00022AE3"/>
    <w:rsid w:val="0016533D"/>
    <w:rsid w:val="001823C8"/>
    <w:rsid w:val="00195EBF"/>
    <w:rsid w:val="00206E7B"/>
    <w:rsid w:val="002D792F"/>
    <w:rsid w:val="002F1530"/>
    <w:rsid w:val="002F4B4E"/>
    <w:rsid w:val="003341AA"/>
    <w:rsid w:val="00355662"/>
    <w:rsid w:val="004769C0"/>
    <w:rsid w:val="0049782D"/>
    <w:rsid w:val="00503714"/>
    <w:rsid w:val="0057331E"/>
    <w:rsid w:val="00586D2D"/>
    <w:rsid w:val="005D70DF"/>
    <w:rsid w:val="0067205C"/>
    <w:rsid w:val="006B42EB"/>
    <w:rsid w:val="006C77AC"/>
    <w:rsid w:val="00720A11"/>
    <w:rsid w:val="00740847"/>
    <w:rsid w:val="007C4B49"/>
    <w:rsid w:val="007E3C81"/>
    <w:rsid w:val="00922933"/>
    <w:rsid w:val="00940898"/>
    <w:rsid w:val="009F0B29"/>
    <w:rsid w:val="00A13EF9"/>
    <w:rsid w:val="00A81C97"/>
    <w:rsid w:val="00AE38A0"/>
    <w:rsid w:val="00B57E92"/>
    <w:rsid w:val="00B8717D"/>
    <w:rsid w:val="00BB5BA0"/>
    <w:rsid w:val="00C814D7"/>
    <w:rsid w:val="00D51C7F"/>
    <w:rsid w:val="00E548FB"/>
    <w:rsid w:val="00E704C7"/>
    <w:rsid w:val="00E71F4D"/>
    <w:rsid w:val="00E94F20"/>
    <w:rsid w:val="00EE01AE"/>
    <w:rsid w:val="00F933E6"/>
    <w:rsid w:val="00F942B8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9F57C"/>
  <w15:docId w15:val="{319D8AA5-1663-4C73-86EE-3F3634C4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05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0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94F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1F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C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uel.buckley@leonardcheshir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Cole</dc:creator>
  <cp:lastModifiedBy>Jocelyn Cole</cp:lastModifiedBy>
  <cp:revision>4</cp:revision>
  <cp:lastPrinted>2017-01-16T13:00:00Z</cp:lastPrinted>
  <dcterms:created xsi:type="dcterms:W3CDTF">2019-06-10T10:10:00Z</dcterms:created>
  <dcterms:modified xsi:type="dcterms:W3CDTF">2019-06-10T10:33:00Z</dcterms:modified>
</cp:coreProperties>
</file>