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FD7FD" w14:textId="77777777" w:rsidR="007E1245" w:rsidRDefault="007E1245" w:rsidP="007E1245">
      <w:pPr>
        <w:pStyle w:val="Heading1"/>
      </w:pPr>
      <w:bookmarkStart w:id="0" w:name="_GoBack"/>
      <w:bookmarkEnd w:id="0"/>
      <w:r>
        <w:t>Adult Social Care</w:t>
      </w:r>
    </w:p>
    <w:p w14:paraId="018DE8A5" w14:textId="4DF029BD" w:rsidR="007E1245" w:rsidRPr="007E1245" w:rsidRDefault="00087921" w:rsidP="007E1245">
      <w:r>
        <w:t>April</w:t>
      </w:r>
      <w:r w:rsidR="007E1245">
        <w:t xml:space="preserve"> 2018</w:t>
      </w:r>
    </w:p>
    <w:p w14:paraId="3C22AC5A" w14:textId="77777777" w:rsidR="00863965" w:rsidRPr="008C2078" w:rsidRDefault="007E1245" w:rsidP="008C2078">
      <w:pPr>
        <w:pStyle w:val="Heading3"/>
        <w:rPr>
          <w:rStyle w:val="Emphasis"/>
          <w:b w:val="0"/>
          <w:bCs w:val="0"/>
          <w:i w:val="0"/>
          <w:iCs w:val="0"/>
        </w:rPr>
      </w:pPr>
      <w:r>
        <w:rPr>
          <w:rStyle w:val="Emphasis"/>
          <w:i w:val="0"/>
          <w:iCs w:val="0"/>
        </w:rPr>
        <w:t xml:space="preserve">About Leonard Cheshire </w:t>
      </w:r>
    </w:p>
    <w:p w14:paraId="193ACB32" w14:textId="77777777" w:rsidR="00F41BC3" w:rsidRDefault="00F41BC3" w:rsidP="00F41BC3"/>
    <w:p w14:paraId="7F91FB93" w14:textId="77777777" w:rsidR="00EC1398" w:rsidRPr="00EC1398" w:rsidRDefault="00EC1398" w:rsidP="00EC1398">
      <w:pPr>
        <w:rPr>
          <w:rFonts w:cstheme="minorHAnsi"/>
        </w:rPr>
      </w:pPr>
      <w:r>
        <w:rPr>
          <w:rFonts w:cstheme="minorHAnsi"/>
        </w:rPr>
        <w:t>At Leonard Cheshire w</w:t>
      </w:r>
      <w:r w:rsidRPr="00EC1398">
        <w:rPr>
          <w:rFonts w:cstheme="minorHAnsi"/>
        </w:rPr>
        <w:t>e support individuals to live, learn and work as independently as they choose, whatever their ability. Led by people with experience of disability, we are at the heart of local life - opening doors to opportunity, choice and support in communities around the globe.</w:t>
      </w:r>
    </w:p>
    <w:p w14:paraId="1E6D425F" w14:textId="77777777" w:rsidR="007E1245" w:rsidRPr="007E1245" w:rsidRDefault="007E1245" w:rsidP="007E1245">
      <w:pPr>
        <w:jc w:val="both"/>
        <w:rPr>
          <w:rFonts w:cstheme="minorHAnsi"/>
        </w:rPr>
      </w:pPr>
    </w:p>
    <w:p w14:paraId="6097F5AD" w14:textId="77777777" w:rsidR="007E1245" w:rsidRPr="007E1245" w:rsidRDefault="007E1245" w:rsidP="007E1245">
      <w:pPr>
        <w:jc w:val="both"/>
        <w:rPr>
          <w:rFonts w:cstheme="minorHAnsi"/>
        </w:rPr>
      </w:pPr>
      <w:r w:rsidRPr="007E1245">
        <w:rPr>
          <w:rFonts w:cstheme="minorHAnsi"/>
        </w:rPr>
        <w:t>We provide a range of care and support services including residential care, supported living, homecare, day services and specialist care for adults with acquired brain injuries. We also campaign to make care fair for everyone who needs it.</w:t>
      </w:r>
    </w:p>
    <w:p w14:paraId="40B8CC68" w14:textId="77777777" w:rsidR="007E1245" w:rsidRPr="007E1245" w:rsidRDefault="007E1245" w:rsidP="007E1245">
      <w:pPr>
        <w:jc w:val="both"/>
        <w:rPr>
          <w:rFonts w:cstheme="minorHAnsi"/>
        </w:rPr>
      </w:pPr>
    </w:p>
    <w:p w14:paraId="0C869477" w14:textId="77777777" w:rsidR="007E1245" w:rsidRPr="007E1245" w:rsidRDefault="007E1245" w:rsidP="007E1245">
      <w:pPr>
        <w:jc w:val="both"/>
        <w:rPr>
          <w:rFonts w:cstheme="minorHAnsi"/>
          <w:b/>
        </w:rPr>
      </w:pPr>
      <w:r w:rsidRPr="007E1245">
        <w:rPr>
          <w:rFonts w:cstheme="minorHAnsi"/>
          <w:b/>
        </w:rPr>
        <w:t>Context</w:t>
      </w:r>
    </w:p>
    <w:p w14:paraId="21FA552D" w14:textId="77777777" w:rsidR="007E1245" w:rsidRPr="007E1245" w:rsidRDefault="007E1245" w:rsidP="007E1245">
      <w:pPr>
        <w:jc w:val="both"/>
        <w:rPr>
          <w:rFonts w:cstheme="minorHAnsi"/>
          <w:b/>
        </w:rPr>
      </w:pPr>
    </w:p>
    <w:p w14:paraId="1BA25ED1" w14:textId="77777777" w:rsidR="007E1245" w:rsidRPr="007E1245" w:rsidRDefault="007E1245" w:rsidP="007E1245">
      <w:pPr>
        <w:jc w:val="both"/>
        <w:rPr>
          <w:rFonts w:cstheme="minorHAnsi"/>
        </w:rPr>
      </w:pPr>
      <w:r w:rsidRPr="007E1245">
        <w:rPr>
          <w:rFonts w:cstheme="minorHAnsi"/>
        </w:rPr>
        <w:t>Social care enables over one million disabled and older people in the UK to live independently and contribute to society,</w:t>
      </w:r>
      <w:r w:rsidRPr="007E1245">
        <w:rPr>
          <w:rFonts w:cstheme="minorHAnsi"/>
          <w:vertAlign w:val="superscript"/>
        </w:rPr>
        <w:footnoteReference w:id="1"/>
      </w:r>
      <w:r w:rsidRPr="007E1245">
        <w:rPr>
          <w:rFonts w:cstheme="minorHAnsi"/>
        </w:rPr>
        <w:t xml:space="preserve"> like the NHS it is a vital public service. As well as providing disabled people with the essential support for basic everyday tasks like washing, dressing and eating, it enables people to connect with their communities and move into, or stay in, education, volunteering and employment. </w:t>
      </w:r>
    </w:p>
    <w:p w14:paraId="3F1C25A2" w14:textId="77777777" w:rsidR="007E1245" w:rsidRPr="007E1245" w:rsidRDefault="007E1245" w:rsidP="007E1245">
      <w:pPr>
        <w:jc w:val="both"/>
        <w:rPr>
          <w:rFonts w:cstheme="minorHAnsi"/>
        </w:rPr>
      </w:pPr>
    </w:p>
    <w:p w14:paraId="7E997A1C" w14:textId="3AFA2361" w:rsidR="0005335D" w:rsidRDefault="007E1245" w:rsidP="0005335D">
      <w:pPr>
        <w:jc w:val="both"/>
        <w:rPr>
          <w:rFonts w:cstheme="minorHAnsi"/>
        </w:rPr>
      </w:pPr>
      <w:r w:rsidRPr="007E1245">
        <w:rPr>
          <w:rFonts w:cstheme="minorHAnsi"/>
        </w:rPr>
        <w:t>However, since 2010, councils have experienced significant cuts in funding for social care. By the end of this financial year, it is estimated over £6 billion will have been taken out of the system since 2010</w:t>
      </w:r>
      <w:r w:rsidRPr="007E1245">
        <w:rPr>
          <w:rFonts w:cstheme="minorHAnsi"/>
          <w:vertAlign w:val="superscript"/>
        </w:rPr>
        <w:footnoteReference w:id="2"/>
      </w:r>
      <w:r w:rsidRPr="007E1245">
        <w:rPr>
          <w:rFonts w:cstheme="minorHAnsi"/>
        </w:rPr>
        <w:t>, leaving a funding gap of approximately £2.5 billion by 2019/20.</w:t>
      </w:r>
      <w:r w:rsidRPr="007E1245">
        <w:rPr>
          <w:rFonts w:cstheme="minorHAnsi"/>
          <w:vertAlign w:val="superscript"/>
        </w:rPr>
        <w:footnoteReference w:id="3"/>
      </w:r>
      <w:r w:rsidRPr="007E1245">
        <w:rPr>
          <w:rFonts w:cstheme="minorHAnsi"/>
        </w:rPr>
        <w:t xml:space="preserve"> This is at a time where there is a rapidly increasing population of people who need care and support. This is an issue the government can no longer afford to ignore. </w:t>
      </w:r>
      <w:r w:rsidR="0005335D">
        <w:rPr>
          <w:rFonts w:cstheme="minorHAnsi"/>
        </w:rPr>
        <w:t>We need</w:t>
      </w:r>
      <w:r w:rsidR="0005335D" w:rsidRPr="007E1245">
        <w:rPr>
          <w:rFonts w:cstheme="minorHAnsi"/>
        </w:rPr>
        <w:t xml:space="preserve"> a long-term funding solution for the future of social care in England without delay. </w:t>
      </w:r>
    </w:p>
    <w:p w14:paraId="35DC8A0D" w14:textId="77777777" w:rsidR="007E1245" w:rsidRPr="007E1245" w:rsidRDefault="007E1245" w:rsidP="007E1245">
      <w:pPr>
        <w:jc w:val="both"/>
        <w:rPr>
          <w:rFonts w:cstheme="minorHAnsi"/>
        </w:rPr>
      </w:pPr>
    </w:p>
    <w:p w14:paraId="45C96760" w14:textId="77777777" w:rsidR="0011160B" w:rsidRDefault="0011160B" w:rsidP="007E1245">
      <w:pPr>
        <w:jc w:val="both"/>
        <w:rPr>
          <w:rFonts w:cstheme="minorHAnsi"/>
        </w:rPr>
      </w:pPr>
    </w:p>
    <w:p w14:paraId="5A8FA790" w14:textId="77777777" w:rsidR="0011160B" w:rsidRDefault="0011160B" w:rsidP="007E1245">
      <w:pPr>
        <w:jc w:val="both"/>
        <w:rPr>
          <w:rFonts w:asciiTheme="majorHAnsi" w:hAnsiTheme="majorHAnsi" w:cstheme="majorHAnsi"/>
          <w:b/>
        </w:rPr>
      </w:pPr>
      <w:r w:rsidRPr="0011160B">
        <w:rPr>
          <w:rFonts w:asciiTheme="majorHAnsi" w:hAnsiTheme="majorHAnsi" w:cstheme="majorHAnsi"/>
          <w:b/>
        </w:rPr>
        <w:t xml:space="preserve">Reduced eligibility </w:t>
      </w:r>
    </w:p>
    <w:p w14:paraId="541C2969" w14:textId="77777777" w:rsidR="00BD1A67" w:rsidRPr="00BD1A67" w:rsidRDefault="00BD1A67" w:rsidP="00BD1A67">
      <w:pPr>
        <w:jc w:val="both"/>
        <w:rPr>
          <w:rFonts w:asciiTheme="majorHAnsi" w:hAnsiTheme="majorHAnsi" w:cstheme="majorHAnsi"/>
          <w:b/>
        </w:rPr>
      </w:pPr>
    </w:p>
    <w:p w14:paraId="576D82C6" w14:textId="77777777" w:rsidR="00BD1A67" w:rsidRPr="00BD1A67" w:rsidRDefault="00BD1A67" w:rsidP="00BD1A67">
      <w:pPr>
        <w:jc w:val="both"/>
        <w:rPr>
          <w:rFonts w:asciiTheme="majorHAnsi" w:hAnsiTheme="majorHAnsi" w:cstheme="majorHAnsi"/>
        </w:rPr>
      </w:pPr>
      <w:r w:rsidRPr="00BD1A67">
        <w:rPr>
          <w:rFonts w:asciiTheme="majorHAnsi" w:hAnsiTheme="majorHAnsi" w:cstheme="majorHAnsi"/>
        </w:rPr>
        <w:t xml:space="preserve">Due to funding cuts, access to publicly-funded social care has become increasingly restricted and risks becoming a residual service available only to those with the highest needs. </w:t>
      </w:r>
      <w:r w:rsidRPr="0062331A">
        <w:rPr>
          <w:rFonts w:asciiTheme="majorHAnsi" w:hAnsiTheme="majorHAnsi" w:cstheme="majorHAnsi"/>
        </w:rPr>
        <w:t>At least 400,000 fewer people in England are receiving social care compared to 2009 - a reduction of 29 per cent.</w:t>
      </w:r>
      <w:r w:rsidRPr="0062331A">
        <w:rPr>
          <w:rFonts w:asciiTheme="majorHAnsi" w:hAnsiTheme="majorHAnsi" w:cstheme="majorHAnsi"/>
          <w:vertAlign w:val="superscript"/>
        </w:rPr>
        <w:footnoteReference w:id="4"/>
      </w:r>
    </w:p>
    <w:p w14:paraId="1F3ED9C5" w14:textId="77777777" w:rsidR="00BD1A67" w:rsidRPr="00BD1A67" w:rsidRDefault="00BD1A67" w:rsidP="00BD1A67">
      <w:pPr>
        <w:jc w:val="both"/>
        <w:rPr>
          <w:rFonts w:asciiTheme="majorHAnsi" w:hAnsiTheme="majorHAnsi" w:cstheme="majorHAnsi"/>
        </w:rPr>
      </w:pPr>
    </w:p>
    <w:p w14:paraId="49352D5D" w14:textId="77777777" w:rsidR="00BD1A67" w:rsidRPr="00BD1A67" w:rsidRDefault="00BD1A67" w:rsidP="00BD1A67">
      <w:pPr>
        <w:jc w:val="both"/>
        <w:rPr>
          <w:rFonts w:asciiTheme="majorHAnsi" w:hAnsiTheme="majorHAnsi" w:cstheme="majorHAnsi"/>
        </w:rPr>
      </w:pPr>
      <w:r w:rsidRPr="00BD1A67">
        <w:rPr>
          <w:rFonts w:asciiTheme="majorHAnsi" w:hAnsiTheme="majorHAnsi" w:cstheme="majorHAnsi"/>
        </w:rPr>
        <w:lastRenderedPageBreak/>
        <w:t xml:space="preserve">The eligibility threshold for publicly-funded care currently sits at ‘substantial’, meaning that people with significant care needs are falling below the threshold and are not receiving social care. </w:t>
      </w:r>
    </w:p>
    <w:p w14:paraId="181A179D" w14:textId="77777777" w:rsidR="00BD1A67" w:rsidRPr="00BD1A67" w:rsidRDefault="00BD1A67" w:rsidP="00BD1A67">
      <w:pPr>
        <w:jc w:val="both"/>
        <w:rPr>
          <w:rFonts w:asciiTheme="majorHAnsi" w:hAnsiTheme="majorHAnsi" w:cstheme="majorHAnsi"/>
        </w:rPr>
      </w:pPr>
    </w:p>
    <w:p w14:paraId="3C0898CF" w14:textId="7A52A561" w:rsidR="00BD1A67" w:rsidRPr="0062331A" w:rsidRDefault="0005335D" w:rsidP="00BD1A67">
      <w:pPr>
        <w:jc w:val="both"/>
        <w:rPr>
          <w:rFonts w:asciiTheme="majorHAnsi" w:hAnsiTheme="majorHAnsi" w:cstheme="majorHAnsi"/>
        </w:rPr>
      </w:pPr>
      <w:r>
        <w:rPr>
          <w:rFonts w:asciiTheme="majorHAnsi" w:hAnsiTheme="majorHAnsi" w:cstheme="majorHAnsi"/>
        </w:rPr>
        <w:t>Our r</w:t>
      </w:r>
      <w:r w:rsidR="00BD1A67" w:rsidRPr="0062331A">
        <w:rPr>
          <w:rFonts w:asciiTheme="majorHAnsi" w:hAnsiTheme="majorHAnsi" w:cstheme="majorHAnsi"/>
        </w:rPr>
        <w:t>ecent research</w:t>
      </w:r>
      <w:r w:rsidR="00A42647" w:rsidRPr="00A42647">
        <w:rPr>
          <w:rStyle w:val="FootnoteReference"/>
          <w:rFonts w:cstheme="minorHAnsi"/>
          <w:color w:val="000000" w:themeColor="text1"/>
        </w:rPr>
        <w:footnoteReference w:id="5"/>
      </w:r>
      <w:r w:rsidR="00BD1A67" w:rsidRPr="0062331A">
        <w:rPr>
          <w:rFonts w:asciiTheme="majorHAnsi" w:hAnsiTheme="majorHAnsi" w:cstheme="majorHAnsi"/>
        </w:rPr>
        <w:t xml:space="preserve"> has revealed the detrimental impact that reduced eligibility for social care is having:</w:t>
      </w:r>
    </w:p>
    <w:p w14:paraId="30DB0E93" w14:textId="77777777" w:rsidR="00BD1A67" w:rsidRPr="00770DAD" w:rsidRDefault="00BD1A67" w:rsidP="00BD1A67">
      <w:pPr>
        <w:jc w:val="both"/>
        <w:rPr>
          <w:rFonts w:asciiTheme="majorHAnsi" w:hAnsiTheme="majorHAnsi" w:cstheme="majorHAnsi"/>
        </w:rPr>
      </w:pPr>
    </w:p>
    <w:p w14:paraId="5ECADAEB" w14:textId="11927F9A" w:rsidR="0062331A" w:rsidRPr="00770DAD" w:rsidRDefault="0062331A" w:rsidP="0062331A">
      <w:pPr>
        <w:pStyle w:val="ListParagraph"/>
        <w:numPr>
          <w:ilvl w:val="0"/>
          <w:numId w:val="2"/>
        </w:numPr>
        <w:rPr>
          <w:rFonts w:asciiTheme="minorHAnsi" w:hAnsiTheme="minorHAnsi" w:cstheme="minorHAnsi"/>
          <w:color w:val="000000" w:themeColor="text1"/>
        </w:rPr>
      </w:pPr>
      <w:r w:rsidRPr="00770DAD">
        <w:rPr>
          <w:rFonts w:asciiTheme="minorHAnsi" w:hAnsiTheme="minorHAnsi" w:cstheme="minorHAnsi"/>
          <w:color w:val="000000" w:themeColor="text1"/>
        </w:rPr>
        <w:t xml:space="preserve">More than half (55%) of </w:t>
      </w:r>
      <w:r w:rsidR="003228E2" w:rsidRPr="00770DAD">
        <w:rPr>
          <w:rFonts w:asciiTheme="minorHAnsi" w:hAnsiTheme="minorHAnsi" w:cstheme="minorHAnsi"/>
          <w:color w:val="000000" w:themeColor="text1"/>
        </w:rPr>
        <w:t xml:space="preserve">working age </w:t>
      </w:r>
      <w:r w:rsidRPr="00770DAD">
        <w:rPr>
          <w:rFonts w:asciiTheme="minorHAnsi" w:hAnsiTheme="minorHAnsi" w:cstheme="minorHAnsi"/>
          <w:color w:val="000000" w:themeColor="text1"/>
        </w:rPr>
        <w:t>disabled adults</w:t>
      </w:r>
      <w:r w:rsidR="003228E2" w:rsidRPr="00770DAD">
        <w:rPr>
          <w:rFonts w:asciiTheme="minorHAnsi" w:hAnsiTheme="minorHAnsi" w:cstheme="minorHAnsi"/>
          <w:color w:val="000000" w:themeColor="text1"/>
        </w:rPr>
        <w:t xml:space="preserve"> in Britain</w:t>
      </w:r>
      <w:r w:rsidRPr="00770DAD">
        <w:rPr>
          <w:rFonts w:asciiTheme="minorHAnsi" w:hAnsiTheme="minorHAnsi" w:cstheme="minorHAnsi"/>
          <w:color w:val="000000" w:themeColor="text1"/>
        </w:rPr>
        <w:t xml:space="preserve"> say they don’t receive the social care support they need. This is a problem which is only getting worse, increasing </w:t>
      </w:r>
      <w:r w:rsidR="00073D2E">
        <w:rPr>
          <w:rFonts w:asciiTheme="minorHAnsi" w:hAnsiTheme="minorHAnsi" w:cstheme="minorHAnsi"/>
          <w:color w:val="000000" w:themeColor="text1"/>
        </w:rPr>
        <w:t xml:space="preserve">from </w:t>
      </w:r>
      <w:r w:rsidRPr="00770DAD">
        <w:rPr>
          <w:rFonts w:asciiTheme="minorHAnsi" w:hAnsiTheme="minorHAnsi" w:cstheme="minorHAnsi"/>
          <w:color w:val="000000" w:themeColor="text1"/>
        </w:rPr>
        <w:t>when it was just under half (48%) in 2016</w:t>
      </w:r>
      <w:r w:rsidRPr="00770DAD">
        <w:rPr>
          <w:rFonts w:asciiTheme="minorHAnsi" w:hAnsiTheme="minorHAnsi" w:cstheme="minorHAnsi"/>
        </w:rPr>
        <w:t>.</w:t>
      </w:r>
      <w:r w:rsidR="003228E2" w:rsidRPr="00770DAD">
        <w:rPr>
          <w:rFonts w:asciiTheme="minorHAnsi" w:hAnsiTheme="minorHAnsi" w:cstheme="minorHAnsi"/>
          <w:vertAlign w:val="superscript"/>
        </w:rPr>
        <w:t xml:space="preserve"> </w:t>
      </w:r>
    </w:p>
    <w:p w14:paraId="273D4815" w14:textId="6998F54B" w:rsidR="0062331A" w:rsidRPr="00770DAD" w:rsidRDefault="0062331A" w:rsidP="0062331A">
      <w:pPr>
        <w:pStyle w:val="ListParagraph"/>
        <w:numPr>
          <w:ilvl w:val="0"/>
          <w:numId w:val="2"/>
        </w:numPr>
        <w:rPr>
          <w:rFonts w:asciiTheme="minorHAnsi" w:hAnsiTheme="minorHAnsi" w:cstheme="minorHAnsi"/>
          <w:color w:val="000000" w:themeColor="text1"/>
        </w:rPr>
      </w:pPr>
      <w:bookmarkStart w:id="1" w:name="_Hlk512260297"/>
      <w:r w:rsidRPr="00770DAD">
        <w:rPr>
          <w:rFonts w:asciiTheme="minorHAnsi" w:hAnsiTheme="minorHAnsi" w:cstheme="minorHAnsi"/>
          <w:color w:val="000000" w:themeColor="text1"/>
        </w:rPr>
        <w:t xml:space="preserve">Over a third (37%) of </w:t>
      </w:r>
      <w:r w:rsidR="003228E2" w:rsidRPr="00770DAD">
        <w:rPr>
          <w:rFonts w:asciiTheme="minorHAnsi" w:hAnsiTheme="minorHAnsi" w:cstheme="minorHAnsi"/>
          <w:color w:val="000000" w:themeColor="text1"/>
        </w:rPr>
        <w:t xml:space="preserve">working age </w:t>
      </w:r>
      <w:r w:rsidRPr="00770DAD">
        <w:rPr>
          <w:rFonts w:asciiTheme="minorHAnsi" w:hAnsiTheme="minorHAnsi" w:cstheme="minorHAnsi"/>
          <w:color w:val="000000" w:themeColor="text1"/>
        </w:rPr>
        <w:t>disabled adults</w:t>
      </w:r>
      <w:r w:rsidR="003228E2" w:rsidRPr="00770DAD">
        <w:rPr>
          <w:rFonts w:asciiTheme="minorHAnsi" w:hAnsiTheme="minorHAnsi" w:cstheme="minorHAnsi"/>
          <w:color w:val="000000" w:themeColor="text1"/>
        </w:rPr>
        <w:t xml:space="preserve"> in Britain</w:t>
      </w:r>
      <w:r w:rsidRPr="00770DAD">
        <w:rPr>
          <w:rFonts w:asciiTheme="minorHAnsi" w:hAnsiTheme="minorHAnsi" w:cstheme="minorHAnsi"/>
          <w:color w:val="000000" w:themeColor="text1"/>
        </w:rPr>
        <w:t xml:space="preserve"> </w:t>
      </w:r>
      <w:r w:rsidR="003228E2" w:rsidRPr="00770DAD">
        <w:rPr>
          <w:rFonts w:asciiTheme="minorHAnsi" w:hAnsiTheme="minorHAnsi" w:cstheme="minorHAnsi"/>
          <w:color w:val="000000" w:themeColor="text1"/>
        </w:rPr>
        <w:t>say</w:t>
      </w:r>
      <w:r w:rsidRPr="00770DAD">
        <w:rPr>
          <w:rFonts w:asciiTheme="minorHAnsi" w:hAnsiTheme="minorHAnsi" w:cstheme="minorHAnsi"/>
          <w:color w:val="000000" w:themeColor="text1"/>
        </w:rPr>
        <w:t xml:space="preserve"> they receive some </w:t>
      </w:r>
      <w:r w:rsidR="003228E2" w:rsidRPr="00770DAD">
        <w:rPr>
          <w:rFonts w:asciiTheme="minorHAnsi" w:hAnsiTheme="minorHAnsi" w:cstheme="minorHAnsi"/>
          <w:color w:val="000000" w:themeColor="text1"/>
        </w:rPr>
        <w:t xml:space="preserve">of the </w:t>
      </w:r>
      <w:r w:rsidRPr="00770DAD">
        <w:rPr>
          <w:rFonts w:asciiTheme="minorHAnsi" w:hAnsiTheme="minorHAnsi" w:cstheme="minorHAnsi"/>
          <w:color w:val="000000" w:themeColor="text1"/>
        </w:rPr>
        <w:t xml:space="preserve">social care support </w:t>
      </w:r>
      <w:r w:rsidR="003228E2" w:rsidRPr="00770DAD">
        <w:rPr>
          <w:rFonts w:asciiTheme="minorHAnsi" w:hAnsiTheme="minorHAnsi" w:cstheme="minorHAnsi"/>
          <w:color w:val="000000" w:themeColor="text1"/>
        </w:rPr>
        <w:t xml:space="preserve">they need, </w:t>
      </w:r>
      <w:r w:rsidRPr="00770DAD">
        <w:rPr>
          <w:rFonts w:asciiTheme="minorHAnsi" w:hAnsiTheme="minorHAnsi" w:cstheme="minorHAnsi"/>
          <w:color w:val="000000" w:themeColor="text1"/>
        </w:rPr>
        <w:t>but not enough</w:t>
      </w:r>
      <w:r w:rsidR="003228E2" w:rsidRPr="00770DAD">
        <w:rPr>
          <w:rFonts w:asciiTheme="minorHAnsi" w:hAnsiTheme="minorHAnsi" w:cstheme="minorHAnsi"/>
          <w:color w:val="000000" w:themeColor="text1"/>
        </w:rPr>
        <w:t>;</w:t>
      </w:r>
      <w:r w:rsidRPr="00770DAD">
        <w:rPr>
          <w:rFonts w:asciiTheme="minorHAnsi" w:hAnsiTheme="minorHAnsi" w:cstheme="minorHAnsi"/>
          <w:color w:val="000000" w:themeColor="text1"/>
        </w:rPr>
        <w:t xml:space="preserve"> a</w:t>
      </w:r>
      <w:r w:rsidR="003228E2" w:rsidRPr="00770DAD">
        <w:rPr>
          <w:rFonts w:asciiTheme="minorHAnsi" w:hAnsiTheme="minorHAnsi" w:cstheme="minorHAnsi"/>
          <w:color w:val="000000" w:themeColor="text1"/>
        </w:rPr>
        <w:t xml:space="preserve"> statistically</w:t>
      </w:r>
      <w:r w:rsidRPr="00770DAD">
        <w:rPr>
          <w:rFonts w:asciiTheme="minorHAnsi" w:hAnsiTheme="minorHAnsi" w:cstheme="minorHAnsi"/>
          <w:color w:val="000000" w:themeColor="text1"/>
        </w:rPr>
        <w:t xml:space="preserve"> </w:t>
      </w:r>
      <w:r w:rsidR="003228E2" w:rsidRPr="00770DAD">
        <w:rPr>
          <w:rFonts w:asciiTheme="minorHAnsi" w:hAnsiTheme="minorHAnsi" w:cstheme="minorHAnsi"/>
          <w:color w:val="000000" w:themeColor="text1"/>
        </w:rPr>
        <w:t xml:space="preserve">significant </w:t>
      </w:r>
      <w:r w:rsidRPr="00770DAD">
        <w:rPr>
          <w:rFonts w:asciiTheme="minorHAnsi" w:hAnsiTheme="minorHAnsi" w:cstheme="minorHAnsi"/>
          <w:color w:val="000000" w:themeColor="text1"/>
        </w:rPr>
        <w:t>increase from the previous year</w:t>
      </w:r>
      <w:r w:rsidR="00A42647" w:rsidRPr="00770DAD">
        <w:rPr>
          <w:rFonts w:asciiTheme="minorHAnsi" w:hAnsiTheme="minorHAnsi" w:cstheme="minorHAnsi"/>
          <w:color w:val="000000" w:themeColor="text1"/>
        </w:rPr>
        <w:t xml:space="preserve"> (31% in 2016)</w:t>
      </w:r>
      <w:r w:rsidRPr="00770DAD">
        <w:rPr>
          <w:rFonts w:asciiTheme="minorHAnsi" w:hAnsiTheme="minorHAnsi" w:cstheme="minorHAnsi"/>
          <w:color w:val="000000" w:themeColor="text1"/>
        </w:rPr>
        <w:t xml:space="preserve">. Again, this </w:t>
      </w:r>
      <w:r w:rsidR="00A42647" w:rsidRPr="00770DAD">
        <w:rPr>
          <w:rFonts w:asciiTheme="minorHAnsi" w:hAnsiTheme="minorHAnsi" w:cstheme="minorHAnsi"/>
          <w:color w:val="000000" w:themeColor="text1"/>
        </w:rPr>
        <w:t xml:space="preserve">demonstrates the </w:t>
      </w:r>
      <w:r w:rsidRPr="00770DAD">
        <w:rPr>
          <w:rFonts w:asciiTheme="minorHAnsi" w:hAnsiTheme="minorHAnsi" w:cstheme="minorHAnsi"/>
          <w:color w:val="000000" w:themeColor="text1"/>
        </w:rPr>
        <w:t>problem is getting more severe</w:t>
      </w:r>
      <w:r w:rsidR="00A42647" w:rsidRPr="00770DAD">
        <w:rPr>
          <w:rFonts w:asciiTheme="minorHAnsi" w:hAnsiTheme="minorHAnsi" w:cstheme="minorHAnsi"/>
          <w:color w:val="000000" w:themeColor="text1"/>
        </w:rPr>
        <w:t>.</w:t>
      </w:r>
    </w:p>
    <w:bookmarkEnd w:id="1"/>
    <w:p w14:paraId="750317E1" w14:textId="77777777" w:rsidR="00BD1A67" w:rsidRPr="00770DAD" w:rsidRDefault="00BD1A67" w:rsidP="00BD1A67">
      <w:pPr>
        <w:jc w:val="both"/>
        <w:rPr>
          <w:rFonts w:asciiTheme="majorHAnsi" w:hAnsiTheme="majorHAnsi" w:cstheme="majorHAnsi"/>
        </w:rPr>
      </w:pPr>
    </w:p>
    <w:p w14:paraId="12B8132B" w14:textId="5A7D257C" w:rsidR="00C95209" w:rsidRPr="00C95209" w:rsidRDefault="00C95209" w:rsidP="007E1245">
      <w:pPr>
        <w:jc w:val="both"/>
        <w:rPr>
          <w:rFonts w:cstheme="minorHAnsi"/>
        </w:rPr>
      </w:pPr>
      <w:r w:rsidRPr="00770DAD">
        <w:rPr>
          <w:rFonts w:cstheme="minorHAnsi"/>
        </w:rPr>
        <w:t>The consequence of not receiving any, or enough social care</w:t>
      </w:r>
      <w:r w:rsidR="00F42089" w:rsidRPr="00770DAD">
        <w:rPr>
          <w:rFonts w:cstheme="minorHAnsi"/>
        </w:rPr>
        <w:t>,</w:t>
      </w:r>
      <w:r w:rsidR="00770DAD">
        <w:rPr>
          <w:rFonts w:cstheme="minorHAnsi"/>
        </w:rPr>
        <w:t xml:space="preserve"> cuts across all areas of</w:t>
      </w:r>
      <w:r w:rsidR="00735504" w:rsidRPr="00770DAD">
        <w:rPr>
          <w:rFonts w:cstheme="minorHAnsi"/>
        </w:rPr>
        <w:t xml:space="preserve"> </w:t>
      </w:r>
      <w:r w:rsidRPr="00770DAD">
        <w:rPr>
          <w:rFonts w:cstheme="minorHAnsi"/>
        </w:rPr>
        <w:t>disabled people’s lives</w:t>
      </w:r>
      <w:r w:rsidR="00735504" w:rsidRPr="00770DAD">
        <w:rPr>
          <w:rFonts w:cstheme="minorHAnsi"/>
        </w:rPr>
        <w:t>, with those who experience this</w:t>
      </w:r>
      <w:r w:rsidR="00F42089" w:rsidRPr="00770DAD">
        <w:rPr>
          <w:rFonts w:cstheme="minorHAnsi"/>
        </w:rPr>
        <w:t>,</w:t>
      </w:r>
      <w:r w:rsidR="00735504" w:rsidRPr="00770DAD">
        <w:rPr>
          <w:rFonts w:cstheme="minorHAnsi"/>
        </w:rPr>
        <w:t xml:space="preserve"> reporting it </w:t>
      </w:r>
      <w:r w:rsidR="00C5291E" w:rsidRPr="00770DAD">
        <w:rPr>
          <w:rFonts w:cstheme="minorHAnsi"/>
        </w:rPr>
        <w:t>as</w:t>
      </w:r>
      <w:r w:rsidR="00D02EEF" w:rsidRPr="00770DAD">
        <w:rPr>
          <w:rFonts w:cstheme="minorHAnsi"/>
        </w:rPr>
        <w:t xml:space="preserve"> </w:t>
      </w:r>
      <w:r w:rsidRPr="00770DAD">
        <w:rPr>
          <w:rFonts w:cstheme="minorHAnsi"/>
        </w:rPr>
        <w:t>having a negative impact on their mental (53%) and physical (43%) health. In addition</w:t>
      </w:r>
      <w:r w:rsidR="00D02EEF" w:rsidRPr="00770DAD">
        <w:rPr>
          <w:rFonts w:cstheme="minorHAnsi"/>
        </w:rPr>
        <w:t>,</w:t>
      </w:r>
      <w:r w:rsidRPr="00770DAD">
        <w:rPr>
          <w:rFonts w:cstheme="minorHAnsi"/>
        </w:rPr>
        <w:t xml:space="preserve"> the lack of social care provision means disabled people who want to access work and volunteering opportunities are unable to do so. Our research f</w:t>
      </w:r>
      <w:r w:rsidR="00C5291E" w:rsidRPr="00770DAD">
        <w:rPr>
          <w:rFonts w:cstheme="minorHAnsi"/>
        </w:rPr>
        <w:t xml:space="preserve">inds </w:t>
      </w:r>
      <w:r w:rsidRPr="00770DAD">
        <w:rPr>
          <w:rFonts w:cstheme="minorHAnsi"/>
        </w:rPr>
        <w:t xml:space="preserve">that 80% of </w:t>
      </w:r>
      <w:r w:rsidR="00735504" w:rsidRPr="00770DAD">
        <w:rPr>
          <w:rFonts w:cstheme="minorHAnsi"/>
        </w:rPr>
        <w:t>those not receiving the social care support they need f</w:t>
      </w:r>
      <w:r w:rsidR="00C5291E" w:rsidRPr="00770DAD">
        <w:rPr>
          <w:rFonts w:cstheme="minorHAnsi"/>
        </w:rPr>
        <w:t>eel</w:t>
      </w:r>
      <w:r w:rsidR="00735504" w:rsidRPr="00770DAD">
        <w:rPr>
          <w:rFonts w:cstheme="minorHAnsi"/>
        </w:rPr>
        <w:t xml:space="preserve"> </w:t>
      </w:r>
      <w:r w:rsidRPr="00770DAD">
        <w:rPr>
          <w:rFonts w:cstheme="minorHAnsi"/>
        </w:rPr>
        <w:t>unable to apply for a job</w:t>
      </w:r>
      <w:r w:rsidR="00735504" w:rsidRPr="00770DAD">
        <w:rPr>
          <w:rFonts w:cstheme="minorHAnsi"/>
        </w:rPr>
        <w:t xml:space="preserve">. </w:t>
      </w:r>
    </w:p>
    <w:p w14:paraId="3AC418FC" w14:textId="77777777" w:rsidR="00C95209" w:rsidRDefault="00C95209" w:rsidP="007E1245">
      <w:pPr>
        <w:jc w:val="both"/>
        <w:rPr>
          <w:rFonts w:asciiTheme="majorHAnsi" w:hAnsiTheme="majorHAnsi" w:cstheme="majorHAnsi"/>
          <w:b/>
        </w:rPr>
      </w:pPr>
    </w:p>
    <w:p w14:paraId="0FFF5683" w14:textId="0739D59E" w:rsidR="00067F65" w:rsidRPr="00067F65" w:rsidRDefault="00C95209" w:rsidP="007E1245">
      <w:pPr>
        <w:jc w:val="both"/>
        <w:rPr>
          <w:rFonts w:asciiTheme="majorHAnsi" w:hAnsiTheme="majorHAnsi" w:cstheme="majorHAnsi"/>
        </w:rPr>
      </w:pPr>
      <w:r>
        <w:rPr>
          <w:rFonts w:asciiTheme="majorHAnsi" w:hAnsiTheme="majorHAnsi" w:cstheme="majorHAnsi"/>
        </w:rPr>
        <w:t xml:space="preserve">We want </w:t>
      </w:r>
      <w:r w:rsidR="0005335D">
        <w:rPr>
          <w:rFonts w:asciiTheme="majorHAnsi" w:hAnsiTheme="majorHAnsi" w:cstheme="majorHAnsi"/>
        </w:rPr>
        <w:t xml:space="preserve">the </w:t>
      </w:r>
      <w:r w:rsidR="00067F65" w:rsidRPr="00067F65">
        <w:rPr>
          <w:rFonts w:asciiTheme="majorHAnsi" w:hAnsiTheme="majorHAnsi" w:cstheme="majorHAnsi"/>
        </w:rPr>
        <w:t>Government</w:t>
      </w:r>
      <w:r w:rsidR="0005335D">
        <w:rPr>
          <w:rFonts w:asciiTheme="majorHAnsi" w:hAnsiTheme="majorHAnsi" w:cstheme="majorHAnsi"/>
        </w:rPr>
        <w:t xml:space="preserve"> to</w:t>
      </w:r>
      <w:r>
        <w:rPr>
          <w:rFonts w:asciiTheme="majorHAnsi" w:hAnsiTheme="majorHAnsi" w:cstheme="majorHAnsi"/>
        </w:rPr>
        <w:t xml:space="preserve"> </w:t>
      </w:r>
      <w:r w:rsidR="00067F65" w:rsidRPr="00067F65">
        <w:rPr>
          <w:rFonts w:asciiTheme="majorHAnsi" w:hAnsiTheme="majorHAnsi" w:cstheme="majorHAnsi"/>
        </w:rPr>
        <w:t>lower the eligibility criteria from ‘substantial’ to ‘moderate’ to ensure all disabled people who need care receive it.</w:t>
      </w:r>
    </w:p>
    <w:p w14:paraId="51A6A6B2" w14:textId="77777777" w:rsidR="00067F65" w:rsidRPr="0011160B" w:rsidRDefault="00067F65" w:rsidP="007E1245">
      <w:pPr>
        <w:jc w:val="both"/>
        <w:rPr>
          <w:rFonts w:asciiTheme="majorHAnsi" w:hAnsiTheme="majorHAnsi" w:cstheme="majorHAnsi"/>
          <w:b/>
        </w:rPr>
      </w:pPr>
    </w:p>
    <w:p w14:paraId="0155E2F8" w14:textId="77777777" w:rsidR="007E1245" w:rsidRPr="0011160B" w:rsidRDefault="007E1245" w:rsidP="007E1245">
      <w:pPr>
        <w:jc w:val="both"/>
        <w:rPr>
          <w:rFonts w:asciiTheme="majorHAnsi" w:hAnsiTheme="majorHAnsi" w:cstheme="majorHAnsi"/>
          <w:b/>
        </w:rPr>
      </w:pPr>
      <w:r w:rsidRPr="0011160B">
        <w:rPr>
          <w:rFonts w:asciiTheme="majorHAnsi" w:hAnsiTheme="majorHAnsi" w:cstheme="majorHAnsi"/>
          <w:b/>
        </w:rPr>
        <w:t>15-minute care visits</w:t>
      </w:r>
    </w:p>
    <w:p w14:paraId="56F0F193" w14:textId="77777777" w:rsidR="007E1245" w:rsidRPr="007E1245" w:rsidRDefault="007E1245" w:rsidP="007E1245">
      <w:pPr>
        <w:jc w:val="both"/>
        <w:rPr>
          <w:rFonts w:cstheme="minorHAnsi"/>
          <w:b/>
        </w:rPr>
      </w:pPr>
    </w:p>
    <w:p w14:paraId="7470780E" w14:textId="77777777" w:rsidR="007E1245" w:rsidRPr="007E1245" w:rsidRDefault="00BD1A67" w:rsidP="007E1245">
      <w:pPr>
        <w:jc w:val="both"/>
        <w:rPr>
          <w:rFonts w:cstheme="minorHAnsi"/>
        </w:rPr>
      </w:pPr>
      <w:r>
        <w:rPr>
          <w:rFonts w:cstheme="minorHAnsi"/>
        </w:rPr>
        <w:t>Another consequence</w:t>
      </w:r>
      <w:r w:rsidR="007E1245" w:rsidRPr="007E1245">
        <w:rPr>
          <w:rFonts w:cstheme="minorHAnsi"/>
        </w:rPr>
        <w:t xml:space="preserve"> of increasing pressure on social care funding is that councils are still providing people with rushed and undignified 15-minute homecare visits. This is despite </w:t>
      </w:r>
      <w:r w:rsidR="007E1245" w:rsidRPr="007E1245">
        <w:rPr>
          <w:rFonts w:cstheme="minorHAnsi"/>
          <w:color w:val="000000"/>
        </w:rPr>
        <w:t>statutory guidance defining such visits as ‘inappropriate’.</w:t>
      </w:r>
      <w:r w:rsidR="007E1245" w:rsidRPr="007E1245">
        <w:rPr>
          <w:rStyle w:val="FootnoteReference"/>
          <w:rFonts w:cstheme="minorHAnsi"/>
          <w:color w:val="000000"/>
        </w:rPr>
        <w:footnoteRef/>
      </w:r>
    </w:p>
    <w:p w14:paraId="19BAACB8" w14:textId="77777777" w:rsidR="007E1245" w:rsidRPr="007E1245" w:rsidRDefault="007E1245" w:rsidP="007E1245">
      <w:pPr>
        <w:jc w:val="both"/>
        <w:rPr>
          <w:rFonts w:cstheme="minorHAnsi"/>
        </w:rPr>
      </w:pPr>
    </w:p>
    <w:p w14:paraId="2980DD98" w14:textId="77777777" w:rsidR="007E1245" w:rsidRPr="007E1245" w:rsidRDefault="007E1245" w:rsidP="007E1245">
      <w:pPr>
        <w:jc w:val="both"/>
        <w:rPr>
          <w:rFonts w:cstheme="minorHAnsi"/>
        </w:rPr>
      </w:pPr>
      <w:r w:rsidRPr="007E1245">
        <w:rPr>
          <w:rFonts w:cstheme="minorHAnsi"/>
        </w:rPr>
        <w:t>Following a Freedom of Information request in September 2017, we found that almost 20,000 people are still receiving ‘flying’ 15-minute personal care visits across England, Scotland and Wales.</w:t>
      </w:r>
      <w:r w:rsidRPr="007E1245">
        <w:rPr>
          <w:rFonts w:cstheme="minorHAnsi"/>
          <w:vertAlign w:val="superscript"/>
        </w:rPr>
        <w:footnoteReference w:id="6"/>
      </w:r>
      <w:r w:rsidRPr="007E1245">
        <w:rPr>
          <w:rFonts w:cstheme="minorHAnsi"/>
        </w:rPr>
        <w:t xml:space="preserve"> While short visits can be appropriate where requested, or for medication and welfare checks, it is clear that too many councils are providing people with only the minimum 15-minutes for support with personal care. This can deprive people of their dignity and leave them lonely and isolated.</w:t>
      </w:r>
    </w:p>
    <w:p w14:paraId="4FC1E663" w14:textId="77777777" w:rsidR="007E1245" w:rsidRPr="007E1245" w:rsidRDefault="007E1245" w:rsidP="007E1245">
      <w:pPr>
        <w:jc w:val="both"/>
        <w:rPr>
          <w:rFonts w:cstheme="minorHAnsi"/>
          <w:b/>
        </w:rPr>
      </w:pPr>
    </w:p>
    <w:p w14:paraId="5CB03975" w14:textId="77777777" w:rsidR="00067F65" w:rsidRDefault="007E1245" w:rsidP="007E1245">
      <w:pPr>
        <w:jc w:val="both"/>
        <w:rPr>
          <w:rFonts w:cstheme="minorHAnsi"/>
        </w:rPr>
      </w:pPr>
      <w:r w:rsidRPr="0011160B">
        <w:rPr>
          <w:rFonts w:cstheme="minorHAnsi"/>
        </w:rPr>
        <w:t xml:space="preserve">Our research shows that most people who are not disabled need at least 40 minutes to get up, washed, dressed and have breakfast in the morning. As a result, disabled </w:t>
      </w:r>
      <w:r w:rsidRPr="0011160B">
        <w:rPr>
          <w:rFonts w:cstheme="minorHAnsi"/>
        </w:rPr>
        <w:lastRenderedPageBreak/>
        <w:t>people with 15-minute visits for personal care often have to choose between going to the toilet and having a cup of tea.</w:t>
      </w:r>
      <w:r w:rsidRPr="0011160B">
        <w:rPr>
          <w:rFonts w:cstheme="minorHAnsi"/>
          <w:vertAlign w:val="superscript"/>
        </w:rPr>
        <w:footnoteReference w:id="7"/>
      </w:r>
    </w:p>
    <w:p w14:paraId="4ABE8CE8" w14:textId="77777777" w:rsidR="00770DAD" w:rsidRDefault="00770DAD" w:rsidP="007E1245">
      <w:pPr>
        <w:jc w:val="both"/>
        <w:rPr>
          <w:rFonts w:cstheme="minorHAnsi"/>
        </w:rPr>
      </w:pPr>
    </w:p>
    <w:p w14:paraId="6F992102" w14:textId="77777777" w:rsidR="007E1245" w:rsidRPr="00067F65" w:rsidRDefault="007E1245" w:rsidP="007E1245">
      <w:pPr>
        <w:jc w:val="both"/>
        <w:rPr>
          <w:rFonts w:cstheme="minorHAnsi"/>
        </w:rPr>
      </w:pPr>
      <w:r w:rsidRPr="007E1245">
        <w:rPr>
          <w:rFonts w:cstheme="minorHAnsi"/>
          <w:b/>
        </w:rPr>
        <w:t>Social care green paper</w:t>
      </w:r>
    </w:p>
    <w:p w14:paraId="60942BF5" w14:textId="77777777" w:rsidR="007E1245" w:rsidRPr="007E1245" w:rsidRDefault="007E1245" w:rsidP="007E1245">
      <w:pPr>
        <w:jc w:val="both"/>
        <w:rPr>
          <w:rFonts w:cstheme="minorHAnsi"/>
          <w:b/>
        </w:rPr>
      </w:pPr>
    </w:p>
    <w:p w14:paraId="22F2AE5A" w14:textId="5560923D" w:rsidR="00072AA8" w:rsidRDefault="0005335D" w:rsidP="007E1245">
      <w:pPr>
        <w:jc w:val="both"/>
        <w:rPr>
          <w:rFonts w:cstheme="minorHAnsi"/>
        </w:rPr>
      </w:pPr>
      <w:r>
        <w:rPr>
          <w:rFonts w:cstheme="minorHAnsi"/>
        </w:rPr>
        <w:t>The G</w:t>
      </w:r>
      <w:r w:rsidR="007E1245" w:rsidRPr="007E1245">
        <w:rPr>
          <w:rFonts w:cstheme="minorHAnsi"/>
        </w:rPr>
        <w:t>overnment are</w:t>
      </w:r>
      <w:r>
        <w:rPr>
          <w:rFonts w:cstheme="minorHAnsi"/>
        </w:rPr>
        <w:t xml:space="preserve"> due to publish a consultation document on the future funding of social care this summer</w:t>
      </w:r>
      <w:r w:rsidR="00D269D0">
        <w:rPr>
          <w:rFonts w:cstheme="minorHAnsi"/>
        </w:rPr>
        <w:t xml:space="preserve"> which will </w:t>
      </w:r>
      <w:r w:rsidR="007E1245" w:rsidRPr="007E1245">
        <w:rPr>
          <w:rFonts w:cstheme="minorHAnsi"/>
        </w:rPr>
        <w:t xml:space="preserve">predominantly focus on older people and how they will pay for their care. </w:t>
      </w:r>
      <w:r>
        <w:rPr>
          <w:rFonts w:cstheme="minorHAnsi"/>
        </w:rPr>
        <w:t xml:space="preserve">There is </w:t>
      </w:r>
      <w:r w:rsidR="007E1245" w:rsidRPr="007E1245">
        <w:rPr>
          <w:rFonts w:cstheme="minorHAnsi"/>
        </w:rPr>
        <w:t>a separate work stream looking at working aged</w:t>
      </w:r>
      <w:r w:rsidR="00072AA8">
        <w:rPr>
          <w:rFonts w:cstheme="minorHAnsi"/>
        </w:rPr>
        <w:t xml:space="preserve"> disabled</w:t>
      </w:r>
      <w:r w:rsidR="007E1245" w:rsidRPr="007E1245">
        <w:rPr>
          <w:rFonts w:cstheme="minorHAnsi"/>
        </w:rPr>
        <w:t xml:space="preserve"> adults, but it is unclear how this will be incorporated into the green paper. </w:t>
      </w:r>
    </w:p>
    <w:p w14:paraId="48D07CF1" w14:textId="77777777" w:rsidR="00072AA8" w:rsidRDefault="00072AA8" w:rsidP="007E1245">
      <w:pPr>
        <w:jc w:val="both"/>
        <w:rPr>
          <w:rFonts w:cstheme="minorHAnsi"/>
        </w:rPr>
      </w:pPr>
    </w:p>
    <w:p w14:paraId="50813ED7" w14:textId="78109807" w:rsidR="007E1245" w:rsidRPr="0011160B" w:rsidRDefault="006656AF" w:rsidP="00D269D0">
      <w:pPr>
        <w:jc w:val="both"/>
        <w:rPr>
          <w:rFonts w:cstheme="minorHAnsi"/>
        </w:rPr>
      </w:pPr>
      <w:r w:rsidRPr="006656AF">
        <w:rPr>
          <w:rFonts w:cstheme="minorHAnsi"/>
        </w:rPr>
        <w:t xml:space="preserve">A recent study showed that meeting the needs of </w:t>
      </w:r>
      <w:r>
        <w:rPr>
          <w:rFonts w:cstheme="minorHAnsi"/>
        </w:rPr>
        <w:t>working aged disabled adults</w:t>
      </w:r>
      <w:r w:rsidRPr="006656AF">
        <w:rPr>
          <w:rFonts w:cstheme="minorHAnsi"/>
        </w:rPr>
        <w:t xml:space="preserve"> </w:t>
      </w:r>
      <w:r>
        <w:rPr>
          <w:rFonts w:cstheme="minorHAnsi"/>
        </w:rPr>
        <w:t>accounted for 61% of reported</w:t>
      </w:r>
      <w:r w:rsidRPr="006656AF">
        <w:rPr>
          <w:rFonts w:cstheme="minorHAnsi"/>
        </w:rPr>
        <w:t xml:space="preserve"> </w:t>
      </w:r>
      <w:r>
        <w:rPr>
          <w:rFonts w:cstheme="minorHAnsi"/>
        </w:rPr>
        <w:t xml:space="preserve">financial </w:t>
      </w:r>
      <w:r w:rsidRPr="006656AF">
        <w:rPr>
          <w:rFonts w:cstheme="minorHAnsi"/>
        </w:rPr>
        <w:t>pressures on adult social care budgets in 2017</w:t>
      </w:r>
      <w:r w:rsidR="007E1245" w:rsidRPr="007E1245">
        <w:rPr>
          <w:rFonts w:cstheme="minorHAnsi"/>
        </w:rPr>
        <w:t>.</w:t>
      </w:r>
      <w:r w:rsidR="007E1245" w:rsidRPr="007E1245">
        <w:rPr>
          <w:rFonts w:cstheme="minorHAnsi"/>
          <w:vertAlign w:val="superscript"/>
        </w:rPr>
        <w:footnoteReference w:id="8"/>
      </w:r>
      <w:r w:rsidR="00072AA8">
        <w:rPr>
          <w:rFonts w:cstheme="minorHAnsi"/>
        </w:rPr>
        <w:t xml:space="preserve"> </w:t>
      </w:r>
      <w:r w:rsidR="007E1245" w:rsidRPr="0011160B">
        <w:rPr>
          <w:rFonts w:cstheme="minorHAnsi"/>
        </w:rPr>
        <w:t>It is therefore vital the soci</w:t>
      </w:r>
      <w:r w:rsidR="009A554F">
        <w:rPr>
          <w:rFonts w:cstheme="minorHAnsi"/>
        </w:rPr>
        <w:t>al care green paper addresses</w:t>
      </w:r>
      <w:r w:rsidR="007E1245" w:rsidRPr="0011160B">
        <w:rPr>
          <w:rFonts w:cstheme="minorHAnsi"/>
        </w:rPr>
        <w:t xml:space="preserve"> the needs of both working aged disabled adults and older people. The two are interdependent for creating a sustainable funding solution.  </w:t>
      </w:r>
    </w:p>
    <w:p w14:paraId="26934179" w14:textId="77777777" w:rsidR="007E1245" w:rsidRPr="007E1245" w:rsidRDefault="007E1245" w:rsidP="007E1245">
      <w:pPr>
        <w:jc w:val="both"/>
        <w:rPr>
          <w:rFonts w:cstheme="minorHAnsi"/>
        </w:rPr>
      </w:pPr>
    </w:p>
    <w:p w14:paraId="7A4396D8" w14:textId="77777777" w:rsidR="007E1245" w:rsidRPr="007E1245" w:rsidRDefault="007E1245" w:rsidP="007E1245">
      <w:pPr>
        <w:jc w:val="both"/>
        <w:rPr>
          <w:rFonts w:cstheme="minorHAnsi"/>
          <w:b/>
        </w:rPr>
      </w:pPr>
      <w:r w:rsidRPr="007E1245">
        <w:rPr>
          <w:rFonts w:cstheme="minorHAnsi"/>
          <w:b/>
        </w:rPr>
        <w:t>What is needed is action, now, to put social care on a sustainable footing, enabling the many disabled people who need social care to receive adequate support to live their lives with independence and dignity.</w:t>
      </w:r>
    </w:p>
    <w:p w14:paraId="0DFEDF26" w14:textId="77777777" w:rsidR="007E1245" w:rsidRPr="007E1245" w:rsidRDefault="007E1245" w:rsidP="007E1245">
      <w:pPr>
        <w:jc w:val="both"/>
        <w:rPr>
          <w:rFonts w:cstheme="minorHAnsi"/>
          <w:b/>
        </w:rPr>
      </w:pPr>
    </w:p>
    <w:p w14:paraId="05C35FE4" w14:textId="77777777" w:rsidR="007E1245" w:rsidRPr="007E1245" w:rsidRDefault="007E1245" w:rsidP="007E1245">
      <w:pPr>
        <w:jc w:val="both"/>
        <w:rPr>
          <w:rFonts w:cstheme="minorHAnsi"/>
        </w:rPr>
      </w:pPr>
      <w:r w:rsidRPr="007E1245">
        <w:rPr>
          <w:rFonts w:cstheme="minorHAnsi"/>
        </w:rPr>
        <w:t>We propose a set of principles which should guide the government when designing a new funding system to resource social care:</w:t>
      </w:r>
    </w:p>
    <w:p w14:paraId="33427250" w14:textId="77777777" w:rsidR="007E1245" w:rsidRPr="007E1245" w:rsidRDefault="007E1245" w:rsidP="007E1245">
      <w:pPr>
        <w:jc w:val="both"/>
        <w:rPr>
          <w:rFonts w:cstheme="minorHAnsi"/>
          <w:b/>
        </w:rPr>
      </w:pPr>
    </w:p>
    <w:p w14:paraId="172841A7" w14:textId="77777777" w:rsidR="007E1245" w:rsidRPr="007E1245" w:rsidRDefault="007E1245" w:rsidP="007E1245">
      <w:pPr>
        <w:pStyle w:val="ListParagraph"/>
        <w:numPr>
          <w:ilvl w:val="0"/>
          <w:numId w:val="1"/>
        </w:numPr>
        <w:jc w:val="both"/>
        <w:rPr>
          <w:rFonts w:asciiTheme="minorHAnsi" w:hAnsiTheme="minorHAnsi" w:cstheme="minorHAnsi"/>
        </w:rPr>
      </w:pPr>
      <w:r w:rsidRPr="007E1245">
        <w:rPr>
          <w:rFonts w:asciiTheme="minorHAnsi" w:hAnsiTheme="minorHAnsi" w:cstheme="minorHAnsi"/>
        </w:rPr>
        <w:t>Disabled people should be at the centre of social care reforms. Any funding solution should be developed with disabled people to ensure their needs are being met and can work in practice.</w:t>
      </w:r>
    </w:p>
    <w:p w14:paraId="7E6B6E4B" w14:textId="77777777" w:rsidR="007E1245" w:rsidRPr="007E1245" w:rsidRDefault="007E1245" w:rsidP="007E1245">
      <w:pPr>
        <w:pStyle w:val="ListParagraph"/>
        <w:numPr>
          <w:ilvl w:val="0"/>
          <w:numId w:val="1"/>
        </w:numPr>
        <w:jc w:val="both"/>
        <w:rPr>
          <w:rFonts w:asciiTheme="minorHAnsi" w:hAnsiTheme="minorHAnsi" w:cstheme="minorHAnsi"/>
        </w:rPr>
      </w:pPr>
      <w:r w:rsidRPr="007E1245">
        <w:rPr>
          <w:rFonts w:asciiTheme="minorHAnsi" w:hAnsiTheme="minorHAnsi" w:cstheme="minorHAnsi"/>
        </w:rPr>
        <w:t>Anyone who needs social care should be able to access high quality care. The eligibility criterion therefore needs to reflect the actual needs of disabled people requiring a range of support. Any funding solution must reflect the increasing demand for social care.</w:t>
      </w:r>
    </w:p>
    <w:p w14:paraId="300B1A37" w14:textId="01894A34" w:rsidR="00BD1A67" w:rsidRDefault="0005335D" w:rsidP="00F41BC3">
      <w:pPr>
        <w:pStyle w:val="ListParagraph"/>
        <w:numPr>
          <w:ilvl w:val="0"/>
          <w:numId w:val="1"/>
        </w:numPr>
        <w:jc w:val="both"/>
        <w:rPr>
          <w:rFonts w:asciiTheme="minorHAnsi" w:hAnsiTheme="minorHAnsi" w:cstheme="minorHAnsi"/>
        </w:rPr>
      </w:pPr>
      <w:r>
        <w:rPr>
          <w:rFonts w:asciiTheme="minorHAnsi" w:hAnsiTheme="minorHAnsi" w:cstheme="minorHAnsi"/>
        </w:rPr>
        <w:t xml:space="preserve">Social care should be more holistic and there needs </w:t>
      </w:r>
      <w:r w:rsidR="007E1245" w:rsidRPr="007E1245">
        <w:rPr>
          <w:rFonts w:asciiTheme="minorHAnsi" w:hAnsiTheme="minorHAnsi" w:cstheme="minorHAnsi"/>
        </w:rPr>
        <w:t>to be greater support for measures that empower disabled people to live full and independent lives in their communities – whether through volunteering, learning or employment opportunities.</w:t>
      </w:r>
    </w:p>
    <w:p w14:paraId="763BF822" w14:textId="77777777" w:rsidR="0005335D" w:rsidRDefault="0005335D" w:rsidP="0005335D">
      <w:pPr>
        <w:jc w:val="both"/>
        <w:rPr>
          <w:rStyle w:val="Strong"/>
          <w:rFonts w:cstheme="minorHAnsi"/>
          <w:b w:val="0"/>
          <w:bCs w:val="0"/>
        </w:rPr>
      </w:pPr>
    </w:p>
    <w:p w14:paraId="61A2AE63" w14:textId="77777777" w:rsidR="002E5B18" w:rsidRDefault="002E5B18" w:rsidP="0005335D">
      <w:pPr>
        <w:jc w:val="both"/>
        <w:rPr>
          <w:rStyle w:val="Strong"/>
          <w:rFonts w:cstheme="minorHAnsi"/>
          <w:b w:val="0"/>
          <w:bCs w:val="0"/>
        </w:rPr>
      </w:pPr>
    </w:p>
    <w:p w14:paraId="79E0361F" w14:textId="459F3A64" w:rsidR="0005335D" w:rsidRPr="0005335D" w:rsidRDefault="0005335D" w:rsidP="0005335D">
      <w:pPr>
        <w:jc w:val="both"/>
        <w:rPr>
          <w:rStyle w:val="Strong"/>
          <w:rFonts w:cstheme="minorHAnsi"/>
          <w:b w:val="0"/>
          <w:bCs w:val="0"/>
        </w:rPr>
      </w:pPr>
      <w:r>
        <w:rPr>
          <w:rFonts w:ascii="Trebuchet MS" w:hAnsi="Trebuchet MS"/>
          <w:b/>
          <w:noProof/>
          <w:lang w:eastAsia="en-GB"/>
        </w:rPr>
        <mc:AlternateContent>
          <mc:Choice Requires="wps">
            <w:drawing>
              <wp:anchor distT="0" distB="0" distL="114300" distR="114300" simplePos="0" relativeHeight="251659264" behindDoc="0" locked="0" layoutInCell="1" allowOverlap="1" wp14:anchorId="088FF595" wp14:editId="3954E158">
                <wp:simplePos x="0" y="0"/>
                <wp:positionH relativeFrom="column">
                  <wp:posOffset>-228600</wp:posOffset>
                </wp:positionH>
                <wp:positionV relativeFrom="paragraph">
                  <wp:posOffset>62865</wp:posOffset>
                </wp:positionV>
                <wp:extent cx="6430645" cy="472440"/>
                <wp:effectExtent l="0" t="0" r="27305" b="22860"/>
                <wp:wrapNone/>
                <wp:docPr id="4" name="Text Box 4"/>
                <wp:cNvGraphicFramePr/>
                <a:graphic xmlns:a="http://schemas.openxmlformats.org/drawingml/2006/main">
                  <a:graphicData uri="http://schemas.microsoft.com/office/word/2010/wordprocessingShape">
                    <wps:wsp>
                      <wps:cNvSpPr txBox="1"/>
                      <wps:spPr>
                        <a:xfrm>
                          <a:off x="0" y="0"/>
                          <a:ext cx="6430645" cy="47244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C43A7" w14:textId="77777777" w:rsidR="0005335D" w:rsidRPr="007E4748" w:rsidRDefault="0005335D" w:rsidP="0005335D">
                            <w:pPr>
                              <w:rPr>
                                <w:rFonts w:cstheme="minorHAnsi"/>
                              </w:rPr>
                            </w:pPr>
                            <w:r w:rsidRPr="007E4748">
                              <w:rPr>
                                <w:rFonts w:cstheme="minorHAnsi"/>
                              </w:rPr>
                              <w:t>If you would like to discuss this briefing, please contact Victoria Hemmingway, Public Affairs Officer, on 0203 242 0319 or victoria.hemmingway@leonardcheshire.org.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8FF595" id="_x0000_t202" coordsize="21600,21600" o:spt="202" path="m,l,21600r21600,l21600,xe">
                <v:stroke joinstyle="miter"/>
                <v:path gradientshapeok="t" o:connecttype="rect"/>
              </v:shapetype>
              <v:shape id="Text Box 4" o:spid="_x0000_s1026" type="#_x0000_t202" style="position:absolute;left:0;text-align:left;margin-left:-18pt;margin-top:4.95pt;width:506.35pt;height:3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" fillcolor="#bfbfbf [2412]" strokeweight=".5pt">
                <v:textbox>
                  <w:txbxContent>
                    <w:p w14:paraId="3C0C43A7" w14:textId="77777777" w:rsidR="0005335D" w:rsidRPr="007E4748" w:rsidRDefault="0005335D" w:rsidP="0005335D">
                      <w:pPr>
                        <w:rPr>
                          <w:rFonts w:cstheme="minorHAnsi"/>
                        </w:rPr>
                      </w:pPr>
                      <w:r w:rsidRPr="007E4748">
                        <w:rPr>
                          <w:rFonts w:cstheme="minorHAnsi"/>
                        </w:rPr>
                        <w:t>If you would like to discuss this briefing, please contact Victoria Hemmingway, Public Affairs Officer, on 0203 242 0319 or victoria.hemmingway@leonardcheshire.org.</w:t>
                      </w:r>
                    </w:p>
                  </w:txbxContent>
                </v:textbox>
              </v:shape>
            </w:pict>
          </mc:Fallback>
        </mc:AlternateContent>
      </w:r>
    </w:p>
    <w:sectPr w:rsidR="0005335D" w:rsidRPr="0005335D" w:rsidSect="0011160B">
      <w:headerReference w:type="default" r:id="rId7"/>
      <w:pgSz w:w="11900" w:h="16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015C1" w14:textId="77777777" w:rsidR="001A12E2" w:rsidRDefault="001A12E2" w:rsidP="00FF7EDF">
      <w:r>
        <w:separator/>
      </w:r>
    </w:p>
  </w:endnote>
  <w:endnote w:type="continuationSeparator" w:id="0">
    <w:p w14:paraId="54DB1D60" w14:textId="77777777" w:rsidR="001A12E2" w:rsidRDefault="001A12E2" w:rsidP="00F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11300" w14:textId="77777777" w:rsidR="001A12E2" w:rsidRDefault="001A12E2" w:rsidP="00FF7EDF">
      <w:r>
        <w:separator/>
      </w:r>
    </w:p>
  </w:footnote>
  <w:footnote w:type="continuationSeparator" w:id="0">
    <w:p w14:paraId="096CF54A" w14:textId="77777777" w:rsidR="001A12E2" w:rsidRDefault="001A12E2" w:rsidP="00FF7EDF">
      <w:r>
        <w:continuationSeparator/>
      </w:r>
    </w:p>
  </w:footnote>
  <w:footnote w:id="1">
    <w:p w14:paraId="309360E3" w14:textId="77777777" w:rsidR="007E1245" w:rsidRPr="00221048" w:rsidRDefault="007E1245" w:rsidP="007E1245">
      <w:pPr>
        <w:pStyle w:val="FootnoteText"/>
        <w:rPr>
          <w:rFonts w:asciiTheme="minorHAnsi" w:hAnsiTheme="minorHAnsi" w:cstheme="minorHAnsi"/>
        </w:rPr>
      </w:pPr>
      <w:r w:rsidRPr="00221048">
        <w:rPr>
          <w:rStyle w:val="FootnoteReference"/>
          <w:rFonts w:asciiTheme="minorHAnsi" w:hAnsiTheme="minorHAnsi" w:cstheme="minorHAnsi"/>
        </w:rPr>
        <w:footnoteRef/>
      </w:r>
      <w:r w:rsidRPr="00221048">
        <w:rPr>
          <w:rFonts w:asciiTheme="minorHAnsi" w:hAnsiTheme="minorHAnsi" w:cstheme="minorHAnsi"/>
        </w:rPr>
        <w:t xml:space="preserve"> NHS Digital, </w:t>
      </w:r>
      <w:r w:rsidRPr="00221048">
        <w:rPr>
          <w:rFonts w:asciiTheme="minorHAnsi" w:hAnsiTheme="minorHAnsi" w:cstheme="minorHAnsi"/>
          <w:u w:val="single"/>
        </w:rPr>
        <w:t xml:space="preserve">Community Care Statistics: Social Services Activity in </w:t>
      </w:r>
      <w:proofErr w:type="gramStart"/>
      <w:r w:rsidRPr="00221048">
        <w:rPr>
          <w:rFonts w:asciiTheme="minorHAnsi" w:hAnsiTheme="minorHAnsi" w:cstheme="minorHAnsi"/>
          <w:u w:val="single"/>
        </w:rPr>
        <w:t>England.</w:t>
      </w:r>
      <w:r w:rsidRPr="00221048">
        <w:rPr>
          <w:rFonts w:asciiTheme="minorHAnsi" w:hAnsiTheme="minorHAnsi" w:cstheme="minorHAnsi"/>
        </w:rPr>
        <w:t>.</w:t>
      </w:r>
      <w:proofErr w:type="gramEnd"/>
    </w:p>
  </w:footnote>
  <w:footnote w:id="2">
    <w:p w14:paraId="20F8B577" w14:textId="77777777" w:rsidR="007E1245" w:rsidRPr="00221048" w:rsidRDefault="007E1245" w:rsidP="007E1245">
      <w:pPr>
        <w:pStyle w:val="FootnoteText"/>
        <w:rPr>
          <w:rFonts w:asciiTheme="minorHAnsi" w:hAnsiTheme="minorHAnsi" w:cstheme="minorHAnsi"/>
        </w:rPr>
      </w:pPr>
      <w:r w:rsidRPr="00221048">
        <w:rPr>
          <w:rStyle w:val="FootnoteReference"/>
          <w:rFonts w:asciiTheme="minorHAnsi" w:hAnsiTheme="minorHAnsi" w:cstheme="minorHAnsi"/>
        </w:rPr>
        <w:footnoteRef/>
      </w:r>
      <w:r w:rsidRPr="00221048">
        <w:rPr>
          <w:rFonts w:asciiTheme="minorHAnsi" w:hAnsiTheme="minorHAnsi" w:cstheme="minorHAnsi"/>
        </w:rPr>
        <w:t xml:space="preserve"> The Kings Fund, Nuffield Trust and The Health Foundation, The Autumn Budget: Joint statement on health and social care, November 2017: www.kingsfund.org.uk</w:t>
      </w:r>
    </w:p>
  </w:footnote>
  <w:footnote w:id="3">
    <w:p w14:paraId="00565746" w14:textId="77777777" w:rsidR="007E1245" w:rsidRPr="00221048" w:rsidRDefault="007E1245" w:rsidP="007E1245">
      <w:pPr>
        <w:pStyle w:val="FootnoteText"/>
        <w:rPr>
          <w:rFonts w:asciiTheme="minorHAnsi" w:hAnsiTheme="minorHAnsi" w:cstheme="minorHAnsi"/>
        </w:rPr>
      </w:pPr>
      <w:r w:rsidRPr="00221048">
        <w:rPr>
          <w:rStyle w:val="FootnoteReference"/>
          <w:rFonts w:asciiTheme="minorHAnsi" w:hAnsiTheme="minorHAnsi" w:cstheme="minorHAnsi"/>
        </w:rPr>
        <w:footnoteRef/>
      </w:r>
      <w:r w:rsidRPr="00221048">
        <w:rPr>
          <w:rFonts w:asciiTheme="minorHAnsi" w:hAnsiTheme="minorHAnsi" w:cstheme="minorHAnsi"/>
        </w:rPr>
        <w:t xml:space="preserve"> ADASS, Budget survey 2017: www.adass.org.uk</w:t>
      </w:r>
    </w:p>
  </w:footnote>
  <w:footnote w:id="4">
    <w:p w14:paraId="0B5EBF05" w14:textId="77777777" w:rsidR="00BD1A67" w:rsidRPr="00620E04" w:rsidRDefault="00BD1A67" w:rsidP="00BD1A67">
      <w:pPr>
        <w:pStyle w:val="FootnoteText"/>
        <w:rPr>
          <w:rFonts w:asciiTheme="minorHAnsi" w:hAnsiTheme="minorHAnsi"/>
          <w:color w:val="000000" w:themeColor="text1"/>
          <w:sz w:val="18"/>
          <w:szCs w:val="18"/>
        </w:rPr>
      </w:pPr>
      <w:r w:rsidRPr="00221048">
        <w:rPr>
          <w:rStyle w:val="FootnoteReference"/>
          <w:rFonts w:asciiTheme="minorHAnsi" w:eastAsiaTheme="majorEastAsia" w:hAnsiTheme="minorHAnsi" w:cstheme="minorHAnsi"/>
          <w:color w:val="000000" w:themeColor="text1"/>
        </w:rPr>
        <w:footnoteRef/>
      </w:r>
      <w:r w:rsidRPr="00221048">
        <w:rPr>
          <w:rFonts w:asciiTheme="minorHAnsi" w:hAnsiTheme="minorHAnsi" w:cstheme="minorHAnsi"/>
          <w:color w:val="000000" w:themeColor="text1"/>
        </w:rPr>
        <w:t xml:space="preserve"> NHS Digital, Community Care Statistics, 2013/14. The total number of people receiving services in 2013-14 was 1,273,000 (down 25 per cent from 1,698,005 in 2009-10). Accessed </w:t>
      </w:r>
      <w:hyperlink r:id="rId1" w:history="1">
        <w:r w:rsidRPr="00221048">
          <w:rPr>
            <w:rStyle w:val="Hyperlink"/>
            <w:rFonts w:asciiTheme="minorHAnsi" w:eastAsiaTheme="majorEastAsia" w:hAnsiTheme="minorHAnsi" w:cstheme="minorHAnsi"/>
          </w:rPr>
          <w:t>here</w:t>
        </w:r>
      </w:hyperlink>
      <w:r w:rsidRPr="00221048">
        <w:rPr>
          <w:rFonts w:asciiTheme="minorHAnsi" w:hAnsiTheme="minorHAnsi" w:cstheme="minorHAnsi"/>
          <w:color w:val="000000" w:themeColor="text1"/>
        </w:rPr>
        <w:t>.</w:t>
      </w:r>
    </w:p>
  </w:footnote>
  <w:footnote w:id="5">
    <w:p w14:paraId="119488F1" w14:textId="77777777" w:rsidR="00A42647" w:rsidRPr="00221048" w:rsidRDefault="00A42647" w:rsidP="00A42647">
      <w:pPr>
        <w:pStyle w:val="FootnoteText"/>
        <w:rPr>
          <w:rFonts w:asciiTheme="minorHAnsi" w:hAnsiTheme="minorHAnsi" w:cstheme="minorHAnsi"/>
        </w:rPr>
      </w:pPr>
      <w:r w:rsidRPr="00221048">
        <w:rPr>
          <w:rStyle w:val="FootnoteReference"/>
          <w:rFonts w:asciiTheme="minorHAnsi" w:hAnsiTheme="minorHAnsi" w:cstheme="minorHAnsi"/>
        </w:rPr>
        <w:footnoteRef/>
      </w:r>
      <w:r w:rsidRPr="00221048">
        <w:rPr>
          <w:rFonts w:asciiTheme="minorHAnsi" w:hAnsiTheme="minorHAnsi" w:cstheme="minorHAnsi"/>
        </w:rPr>
        <w:t xml:space="preserve"> </w:t>
      </w:r>
      <w:proofErr w:type="spellStart"/>
      <w:r w:rsidRPr="00221048">
        <w:rPr>
          <w:rFonts w:asciiTheme="minorHAnsi" w:hAnsiTheme="minorHAnsi" w:cstheme="minorHAnsi"/>
        </w:rPr>
        <w:t>ComRes</w:t>
      </w:r>
      <w:proofErr w:type="spellEnd"/>
      <w:r w:rsidRPr="00221048">
        <w:rPr>
          <w:rFonts w:asciiTheme="minorHAnsi" w:hAnsiTheme="minorHAnsi" w:cstheme="minorHAnsi"/>
        </w:rPr>
        <w:t xml:space="preserve"> interviewed 1,119 disabled adults in GB aged 18-65, from 15</w:t>
      </w:r>
      <w:r w:rsidRPr="00221048">
        <w:rPr>
          <w:rFonts w:asciiTheme="minorHAnsi" w:hAnsiTheme="minorHAnsi" w:cstheme="minorHAnsi"/>
          <w:vertAlign w:val="superscript"/>
        </w:rPr>
        <w:t>th</w:t>
      </w:r>
      <w:r w:rsidRPr="00221048">
        <w:rPr>
          <w:rFonts w:asciiTheme="minorHAnsi" w:hAnsiTheme="minorHAnsi" w:cstheme="minorHAnsi"/>
        </w:rPr>
        <w:t xml:space="preserve"> June to 10</w:t>
      </w:r>
      <w:r w:rsidRPr="00221048">
        <w:rPr>
          <w:rFonts w:asciiTheme="minorHAnsi" w:hAnsiTheme="minorHAnsi" w:cstheme="minorHAnsi"/>
          <w:vertAlign w:val="superscript"/>
        </w:rPr>
        <w:t>th</w:t>
      </w:r>
      <w:r w:rsidRPr="00221048">
        <w:rPr>
          <w:rFonts w:asciiTheme="minorHAnsi" w:hAnsiTheme="minorHAnsi" w:cstheme="minorHAnsi"/>
        </w:rPr>
        <w:t xml:space="preserve"> July 2017. Data were weighted to be nationally representative of this audience. Data were also weighted the 2016 age distribution in order to make direct comparisons to the previous wave of research (in 2016 </w:t>
      </w:r>
      <w:proofErr w:type="spellStart"/>
      <w:r w:rsidRPr="00221048">
        <w:rPr>
          <w:rFonts w:asciiTheme="minorHAnsi" w:hAnsiTheme="minorHAnsi" w:cstheme="minorHAnsi"/>
        </w:rPr>
        <w:t>ComRes</w:t>
      </w:r>
      <w:proofErr w:type="spellEnd"/>
      <w:r w:rsidRPr="00221048">
        <w:rPr>
          <w:rFonts w:asciiTheme="minorHAnsi" w:hAnsiTheme="minorHAnsi" w:cstheme="minorHAnsi"/>
        </w:rPr>
        <w:t xml:space="preserve"> also interviewed 1,032 disabled adults in GB aged 18-65, from 28</w:t>
      </w:r>
      <w:r w:rsidRPr="00221048">
        <w:rPr>
          <w:rFonts w:asciiTheme="minorHAnsi" w:hAnsiTheme="minorHAnsi" w:cstheme="minorHAnsi"/>
          <w:vertAlign w:val="superscript"/>
        </w:rPr>
        <w:t>th</w:t>
      </w:r>
      <w:r w:rsidRPr="00221048">
        <w:rPr>
          <w:rFonts w:asciiTheme="minorHAnsi" w:hAnsiTheme="minorHAnsi" w:cstheme="minorHAnsi"/>
        </w:rPr>
        <w:t xml:space="preserve"> April to 10</w:t>
      </w:r>
      <w:r w:rsidRPr="00221048">
        <w:rPr>
          <w:rFonts w:asciiTheme="minorHAnsi" w:hAnsiTheme="minorHAnsi" w:cstheme="minorHAnsi"/>
          <w:vertAlign w:val="superscript"/>
        </w:rPr>
        <w:t>th</w:t>
      </w:r>
      <w:r w:rsidRPr="00221048">
        <w:rPr>
          <w:rFonts w:asciiTheme="minorHAnsi" w:hAnsiTheme="minorHAnsi" w:cstheme="minorHAnsi"/>
        </w:rPr>
        <w:t xml:space="preserve"> May 2016, with data weighted to be representative as in 2017). </w:t>
      </w:r>
      <w:proofErr w:type="spellStart"/>
      <w:r w:rsidRPr="00221048">
        <w:rPr>
          <w:rFonts w:asciiTheme="minorHAnsi" w:hAnsiTheme="minorHAnsi" w:cstheme="minorHAnsi"/>
        </w:rPr>
        <w:t>ComRes</w:t>
      </w:r>
      <w:proofErr w:type="spellEnd"/>
      <w:r w:rsidRPr="00221048">
        <w:rPr>
          <w:rFonts w:asciiTheme="minorHAnsi" w:hAnsiTheme="minorHAnsi" w:cstheme="minorHAnsi"/>
        </w:rPr>
        <w:t xml:space="preserve"> is a member of the British Polling Council and abides by its rules. Full results can be accessed </w:t>
      </w:r>
      <w:hyperlink r:id="rId2" w:history="1">
        <w:r w:rsidRPr="00221048">
          <w:rPr>
            <w:rStyle w:val="Hyperlink"/>
            <w:rFonts w:asciiTheme="minorHAnsi" w:hAnsiTheme="minorHAnsi" w:cstheme="minorHAnsi"/>
          </w:rPr>
          <w:t>here</w:t>
        </w:r>
      </w:hyperlink>
      <w:r w:rsidRPr="00221048">
        <w:rPr>
          <w:rFonts w:asciiTheme="minorHAnsi" w:hAnsiTheme="minorHAnsi" w:cstheme="minorHAnsi"/>
        </w:rPr>
        <w:t xml:space="preserve">. </w:t>
      </w:r>
    </w:p>
  </w:footnote>
  <w:footnote w:id="6">
    <w:p w14:paraId="11E92557" w14:textId="77777777" w:rsidR="007E1245" w:rsidRPr="00121914" w:rsidRDefault="007E1245" w:rsidP="007E1245">
      <w:pPr>
        <w:pStyle w:val="FootnoteText"/>
        <w:rPr>
          <w:rFonts w:ascii="Trebuchet MS" w:hAnsi="Trebuchet MS"/>
          <w:sz w:val="18"/>
          <w:szCs w:val="18"/>
          <w:lang w:eastAsia="ar-SA"/>
        </w:rPr>
      </w:pPr>
      <w:r w:rsidRPr="00221048">
        <w:rPr>
          <w:rStyle w:val="FootnoteReference"/>
          <w:rFonts w:asciiTheme="minorHAnsi" w:hAnsiTheme="minorHAnsi" w:cstheme="minorHAnsi"/>
        </w:rPr>
        <w:footnoteRef/>
      </w:r>
      <w:r w:rsidRPr="00221048">
        <w:rPr>
          <w:rFonts w:asciiTheme="minorHAnsi" w:hAnsiTheme="minorHAnsi" w:cstheme="minorHAnsi"/>
        </w:rPr>
        <w:t xml:space="preserve"> In September 2017 Leonard Cheshire sent freedom of information (FOI) requests to 206 local authorities commissioning social care in England, Scotland and Wales.</w:t>
      </w:r>
      <w:r>
        <w:rPr>
          <w:rFonts w:ascii="Trebuchet MS" w:hAnsi="Trebuchet MS"/>
          <w:sz w:val="18"/>
          <w:szCs w:val="18"/>
        </w:rPr>
        <w:t xml:space="preserve"> </w:t>
      </w:r>
    </w:p>
  </w:footnote>
  <w:footnote w:id="7">
    <w:p w14:paraId="384A2551" w14:textId="2CD232EE" w:rsidR="007E1245" w:rsidRPr="00221048" w:rsidRDefault="007E1245" w:rsidP="007E1245">
      <w:pPr>
        <w:pStyle w:val="FootnoteText"/>
        <w:rPr>
          <w:rFonts w:asciiTheme="minorHAnsi" w:hAnsiTheme="minorHAnsi" w:cstheme="minorHAnsi"/>
        </w:rPr>
      </w:pPr>
      <w:r w:rsidRPr="00221048">
        <w:rPr>
          <w:rStyle w:val="FootnoteReference"/>
          <w:rFonts w:asciiTheme="minorHAnsi" w:hAnsiTheme="minorHAnsi" w:cstheme="minorHAnsi"/>
        </w:rPr>
        <w:footnoteRef/>
      </w:r>
      <w:r w:rsidR="00E2777C">
        <w:rPr>
          <w:rFonts w:asciiTheme="minorHAnsi" w:hAnsiTheme="minorHAnsi" w:cstheme="minorHAnsi"/>
        </w:rPr>
        <w:t xml:space="preserve"> Leonard Cheshire</w:t>
      </w:r>
      <w:r w:rsidRPr="00221048">
        <w:rPr>
          <w:rFonts w:asciiTheme="minorHAnsi" w:hAnsiTheme="minorHAnsi" w:cstheme="minorHAnsi"/>
        </w:rPr>
        <w:t>, (2013). Ending 15-minute care: www.leonardcheshire.org</w:t>
      </w:r>
    </w:p>
  </w:footnote>
  <w:footnote w:id="8">
    <w:p w14:paraId="0F865C6F" w14:textId="77777777" w:rsidR="007E1245" w:rsidRDefault="007E1245" w:rsidP="007E1245">
      <w:pPr>
        <w:pStyle w:val="FootnoteText"/>
      </w:pPr>
      <w:r w:rsidRPr="00221048">
        <w:rPr>
          <w:rStyle w:val="FootnoteReference"/>
          <w:rFonts w:asciiTheme="minorHAnsi" w:hAnsiTheme="minorHAnsi" w:cstheme="minorHAnsi"/>
        </w:rPr>
        <w:footnoteRef/>
      </w:r>
      <w:r w:rsidRPr="00221048">
        <w:rPr>
          <w:rFonts w:asciiTheme="minorHAnsi" w:hAnsiTheme="minorHAnsi" w:cstheme="minorHAnsi"/>
        </w:rPr>
        <w:t xml:space="preserve"> ADASS budget Survey 2017: www.adass.org.uk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27F9" w14:textId="77777777" w:rsidR="004C4795" w:rsidRDefault="004C4795">
    <w:pPr>
      <w:pStyle w:val="Header"/>
    </w:pPr>
    <w:r>
      <w:rPr>
        <w:noProof/>
        <w:lang w:eastAsia="en-GB"/>
      </w:rPr>
      <w:drawing>
        <wp:anchor distT="0" distB="0" distL="114300" distR="114300" simplePos="0" relativeHeight="251662336" behindDoc="1" locked="0" layoutInCell="1" allowOverlap="1" wp14:anchorId="4B552415" wp14:editId="1C560D07">
          <wp:simplePos x="0" y="0"/>
          <wp:positionH relativeFrom="column">
            <wp:posOffset>-928370</wp:posOffset>
          </wp:positionH>
          <wp:positionV relativeFrom="paragraph">
            <wp:posOffset>-666750</wp:posOffset>
          </wp:positionV>
          <wp:extent cx="7656830" cy="1082611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7656830" cy="10826115"/>
                  </a:xfrm>
                  <a:prstGeom prst="rect">
                    <a:avLst/>
                  </a:prstGeom>
                </pic:spPr>
              </pic:pic>
            </a:graphicData>
          </a:graphic>
          <wp14:sizeRelH relativeFrom="page">
            <wp14:pctWidth>0</wp14:pctWidth>
          </wp14:sizeRelH>
          <wp14:sizeRelV relativeFrom="page">
            <wp14:pctHeight>0</wp14:pctHeight>
          </wp14:sizeRelV>
        </wp:anchor>
      </w:drawing>
    </w:r>
  </w:p>
  <w:p w14:paraId="5DAC58E4" w14:textId="77777777" w:rsidR="004C4795" w:rsidRDefault="004C4795">
    <w:pPr>
      <w:pStyle w:val="Header"/>
    </w:pPr>
  </w:p>
  <w:p w14:paraId="37DB1013" w14:textId="77777777" w:rsidR="004C4795" w:rsidRDefault="004C4795" w:rsidP="004C4795">
    <w:pPr>
      <w:pStyle w:val="Header"/>
      <w:jc w:val="center"/>
    </w:pPr>
  </w:p>
  <w:p w14:paraId="6A047C4C" w14:textId="77777777" w:rsidR="004C4795" w:rsidRDefault="004C4795" w:rsidP="004C4795">
    <w:pPr>
      <w:pStyle w:val="Header"/>
      <w:jc w:val="center"/>
    </w:pPr>
  </w:p>
  <w:p w14:paraId="49214FD1" w14:textId="77777777" w:rsidR="00FF7EDF" w:rsidRDefault="00FF7EDF">
    <w:pPr>
      <w:pStyle w:val="Header"/>
    </w:pPr>
    <w:r>
      <w:rPr>
        <w:noProof/>
        <w:lang w:eastAsia="en-GB"/>
      </w:rPr>
      <w:drawing>
        <wp:anchor distT="0" distB="0" distL="114300" distR="114300" simplePos="0" relativeHeight="251660288" behindDoc="1" locked="0" layoutInCell="1" allowOverlap="1" wp14:anchorId="2C3E7F64" wp14:editId="74A9DB7E">
          <wp:simplePos x="0" y="0"/>
          <wp:positionH relativeFrom="column">
            <wp:posOffset>-826085</wp:posOffset>
          </wp:positionH>
          <wp:positionV relativeFrom="paragraph">
            <wp:posOffset>-299720</wp:posOffset>
          </wp:positionV>
          <wp:extent cx="5727700" cy="8098790"/>
          <wp:effectExtent l="0" t="0" r="1270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3566B82" wp14:editId="15672216">
          <wp:simplePos x="0" y="0"/>
          <wp:positionH relativeFrom="column">
            <wp:posOffset>-977265</wp:posOffset>
          </wp:positionH>
          <wp:positionV relativeFrom="paragraph">
            <wp:posOffset>-454717</wp:posOffset>
          </wp:positionV>
          <wp:extent cx="5727700" cy="8098790"/>
          <wp:effectExtent l="0" t="0" r="1270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1825"/>
    <w:multiLevelType w:val="hybridMultilevel"/>
    <w:tmpl w:val="011843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3F42CEA"/>
    <w:multiLevelType w:val="hybridMultilevel"/>
    <w:tmpl w:val="7EA64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45"/>
    <w:rsid w:val="0005335D"/>
    <w:rsid w:val="00067F65"/>
    <w:rsid w:val="00072AA8"/>
    <w:rsid w:val="00073D2E"/>
    <w:rsid w:val="00087921"/>
    <w:rsid w:val="0011160B"/>
    <w:rsid w:val="001A12E2"/>
    <w:rsid w:val="0021087B"/>
    <w:rsid w:val="00220A32"/>
    <w:rsid w:val="00221048"/>
    <w:rsid w:val="002245F1"/>
    <w:rsid w:val="002666E1"/>
    <w:rsid w:val="002E5B18"/>
    <w:rsid w:val="003228E2"/>
    <w:rsid w:val="00324789"/>
    <w:rsid w:val="00382FB9"/>
    <w:rsid w:val="003E6C3E"/>
    <w:rsid w:val="00480861"/>
    <w:rsid w:val="004B5DA2"/>
    <w:rsid w:val="004C4795"/>
    <w:rsid w:val="0055177E"/>
    <w:rsid w:val="005868A3"/>
    <w:rsid w:val="005D21F0"/>
    <w:rsid w:val="0062331A"/>
    <w:rsid w:val="00653767"/>
    <w:rsid w:val="006656AF"/>
    <w:rsid w:val="00735504"/>
    <w:rsid w:val="00770DAD"/>
    <w:rsid w:val="007E1245"/>
    <w:rsid w:val="007E4748"/>
    <w:rsid w:val="007F7A05"/>
    <w:rsid w:val="00863965"/>
    <w:rsid w:val="008C2078"/>
    <w:rsid w:val="009A554F"/>
    <w:rsid w:val="009B279C"/>
    <w:rsid w:val="00A42647"/>
    <w:rsid w:val="00B16A90"/>
    <w:rsid w:val="00BD1A67"/>
    <w:rsid w:val="00C5291E"/>
    <w:rsid w:val="00C95209"/>
    <w:rsid w:val="00D02EEF"/>
    <w:rsid w:val="00D269D0"/>
    <w:rsid w:val="00E2777C"/>
    <w:rsid w:val="00E73985"/>
    <w:rsid w:val="00EC1398"/>
    <w:rsid w:val="00F30ACF"/>
    <w:rsid w:val="00F41BC3"/>
    <w:rsid w:val="00F42089"/>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4D77E"/>
  <w14:defaultImageDpi w14:val="32767"/>
  <w15:docId w15:val="{9B5649FB-F9E9-43CE-BBA3-8E2878B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078"/>
    <w:pPr>
      <w:keepNext/>
      <w:keepLines/>
      <w:spacing w:before="48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F41B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basedOn w:val="DefaultParagraphFont"/>
    <w:link w:val="Heading1"/>
    <w:uiPriority w:val="9"/>
    <w:rsid w:val="008C2078"/>
    <w:rPr>
      <w:rFonts w:ascii="Arial" w:eastAsiaTheme="majorEastAsia" w:hAnsi="Arial" w:cstheme="majorBidi"/>
      <w:b/>
      <w:bCs/>
      <w:color w:val="000000" w:themeColor="text1"/>
      <w:sz w:val="32"/>
      <w:szCs w:val="28"/>
    </w:rPr>
  </w:style>
  <w:style w:type="paragraph" w:styleId="NoSpacing">
    <w:name w:val="No Spacing"/>
    <w:uiPriority w:val="1"/>
    <w:rsid w:val="004C4795"/>
  </w:style>
  <w:style w:type="character" w:customStyle="1" w:styleId="Heading2Char">
    <w:name w:val="Heading 2 Char"/>
    <w:basedOn w:val="DefaultParagraphFont"/>
    <w:link w:val="Heading2"/>
    <w:uiPriority w:val="9"/>
    <w:rsid w:val="008C2078"/>
    <w:rPr>
      <w:rFonts w:asciiTheme="majorHAnsi" w:eastAsiaTheme="majorEastAsia" w:hAnsiTheme="majorHAnsi" w:cstheme="majorBidi"/>
      <w:b/>
      <w:bCs/>
      <w:sz w:val="28"/>
      <w:szCs w:val="26"/>
    </w:rPr>
  </w:style>
  <w:style w:type="paragraph" w:styleId="Title">
    <w:name w:val="Title"/>
    <w:next w:val="Normal"/>
    <w:link w:val="TitleChar"/>
    <w:autoRedefine/>
    <w:uiPriority w:val="10"/>
    <w:rsid w:val="008C2078"/>
    <w:pPr>
      <w:pBdr>
        <w:bottom w:val="single" w:sz="8" w:space="4" w:color="4472C4" w:themeColor="accent1"/>
      </w:pBdr>
      <w:spacing w:after="300"/>
      <w:contextualSpacing/>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uiPriority w:val="10"/>
    <w:rsid w:val="008C2078"/>
    <w:rPr>
      <w:rFonts w:asciiTheme="majorHAnsi" w:eastAsiaTheme="majorEastAsia" w:hAnsiTheme="majorHAnsi" w:cstheme="majorBidi"/>
      <w:spacing w:val="5"/>
      <w:kern w:val="28"/>
      <w:sz w:val="32"/>
      <w:szCs w:val="52"/>
    </w:rPr>
  </w:style>
  <w:style w:type="paragraph" w:styleId="Subtitle">
    <w:name w:val="Subtitle"/>
    <w:basedOn w:val="Normal"/>
    <w:next w:val="Normal"/>
    <w:link w:val="SubtitleChar"/>
    <w:uiPriority w:val="11"/>
    <w:rsid w:val="004C479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C4795"/>
    <w:rPr>
      <w:rFonts w:asciiTheme="majorHAnsi" w:eastAsiaTheme="majorEastAsia" w:hAnsiTheme="majorHAnsi" w:cstheme="majorBidi"/>
      <w:i/>
      <w:iCs/>
      <w:color w:val="4472C4" w:themeColor="accent1"/>
      <w:spacing w:val="15"/>
    </w:rPr>
  </w:style>
  <w:style w:type="paragraph" w:styleId="Quote">
    <w:name w:val="Quote"/>
    <w:basedOn w:val="Normal"/>
    <w:next w:val="Normal"/>
    <w:link w:val="QuoteChar"/>
    <w:uiPriority w:val="29"/>
    <w:rsid w:val="004C4795"/>
    <w:rPr>
      <w:i/>
      <w:iCs/>
      <w:color w:val="000000" w:themeColor="text1"/>
    </w:rPr>
  </w:style>
  <w:style w:type="character" w:customStyle="1" w:styleId="QuoteChar">
    <w:name w:val="Quote Char"/>
    <w:basedOn w:val="DefaultParagraphFont"/>
    <w:link w:val="Quote"/>
    <w:uiPriority w:val="29"/>
    <w:rsid w:val="004C4795"/>
    <w:rPr>
      <w:i/>
      <w:iCs/>
      <w:color w:val="000000" w:themeColor="text1"/>
    </w:rPr>
  </w:style>
  <w:style w:type="paragraph" w:styleId="IntenseQuote">
    <w:name w:val="Intense Quote"/>
    <w:basedOn w:val="Normal"/>
    <w:next w:val="Normal"/>
    <w:link w:val="IntenseQuoteChar"/>
    <w:uiPriority w:val="30"/>
    <w:rsid w:val="004C479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4795"/>
    <w:rPr>
      <w:b/>
      <w:bCs/>
      <w:i/>
      <w:iCs/>
      <w:color w:val="4472C4" w:themeColor="accent1"/>
    </w:rPr>
  </w:style>
  <w:style w:type="character" w:styleId="Strong">
    <w:name w:val="Strong"/>
    <w:basedOn w:val="DefaultParagraphFont"/>
    <w:uiPriority w:val="22"/>
    <w:qFormat/>
    <w:rsid w:val="004C4795"/>
    <w:rPr>
      <w:b/>
      <w:bCs/>
    </w:rPr>
  </w:style>
  <w:style w:type="character" w:styleId="Emphasis">
    <w:name w:val="Emphasis"/>
    <w:basedOn w:val="DefaultParagraphFont"/>
    <w:uiPriority w:val="20"/>
    <w:rsid w:val="004C4795"/>
    <w:rPr>
      <w:i/>
      <w:iCs/>
    </w:rPr>
  </w:style>
  <w:style w:type="character" w:customStyle="1" w:styleId="Heading3Char">
    <w:name w:val="Heading 3 Char"/>
    <w:basedOn w:val="DefaultParagraphFont"/>
    <w:link w:val="Heading3"/>
    <w:uiPriority w:val="9"/>
    <w:rsid w:val="00F41B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41BC3"/>
    <w:rPr>
      <w:rFonts w:asciiTheme="majorHAnsi" w:eastAsiaTheme="majorEastAsia" w:hAnsiTheme="majorHAnsi" w:cstheme="majorBidi"/>
      <w:b/>
      <w:bCs/>
      <w:i/>
      <w:iCs/>
      <w:color w:val="4472C4" w:themeColor="accent1"/>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
    <w:basedOn w:val="Normal"/>
    <w:link w:val="FootnoteTextChar"/>
    <w:qFormat/>
    <w:rsid w:val="007E1245"/>
    <w:rPr>
      <w:rFonts w:ascii="Arial" w:eastAsia="Times New Roman" w:hAnsi="Arial" w:cs="Times New Roman"/>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G Char"/>
    <w:basedOn w:val="DefaultParagraphFont"/>
    <w:link w:val="FootnoteText"/>
    <w:rsid w:val="007E1245"/>
    <w:rPr>
      <w:rFonts w:ascii="Arial" w:eastAsia="Times New Roman" w:hAnsi="Arial" w:cs="Times New Roman"/>
      <w:sz w:val="20"/>
      <w:szCs w:val="20"/>
      <w:lang w:eastAsia="en-GB"/>
    </w:rPr>
  </w:style>
  <w:style w:type="character" w:styleId="FootnoteReference">
    <w:name w:val="footnote reference"/>
    <w:aliases w:val="Odwołanie przypisu,Footnote symbol,Footnote Reference Number,Appel note de bas de p,Appel note de bas de p + (Asian) Batang,Black,(NECG) Footnote Reference,Nota,Footnotes refss,4_G"/>
    <w:rsid w:val="007E1245"/>
    <w:rPr>
      <w:vertAlign w:val="superscript"/>
    </w:rPr>
  </w:style>
  <w:style w:type="paragraph" w:styleId="ListParagraph">
    <w:name w:val="List Paragraph"/>
    <w:aliases w:val="1st level - Bullet List Paragraph,Lettre d'introduction,Paragrafo elenco,Medium Grid 1 - Accent 21"/>
    <w:basedOn w:val="Normal"/>
    <w:uiPriority w:val="34"/>
    <w:qFormat/>
    <w:rsid w:val="007E1245"/>
    <w:pPr>
      <w:ind w:left="720"/>
      <w:contextualSpacing/>
    </w:pPr>
    <w:rPr>
      <w:rFonts w:ascii="Arial" w:eastAsia="Times New Roman" w:hAnsi="Arial" w:cs="Times New Roman"/>
      <w:lang w:eastAsia="en-GB"/>
    </w:rPr>
  </w:style>
  <w:style w:type="character" w:styleId="Hyperlink">
    <w:name w:val="Hyperlink"/>
    <w:basedOn w:val="DefaultParagraphFont"/>
    <w:rsid w:val="00BD1A67"/>
    <w:rPr>
      <w:color w:val="0000FF"/>
      <w:u w:val="single"/>
    </w:rPr>
  </w:style>
  <w:style w:type="paragraph" w:styleId="BalloonText">
    <w:name w:val="Balloon Text"/>
    <w:basedOn w:val="Normal"/>
    <w:link w:val="BalloonTextChar"/>
    <w:uiPriority w:val="99"/>
    <w:semiHidden/>
    <w:unhideWhenUsed/>
    <w:rsid w:val="00BD1A67"/>
    <w:rPr>
      <w:rFonts w:ascii="Tahoma" w:hAnsi="Tahoma" w:cs="Tahoma"/>
      <w:sz w:val="16"/>
      <w:szCs w:val="16"/>
    </w:rPr>
  </w:style>
  <w:style w:type="character" w:customStyle="1" w:styleId="BalloonTextChar">
    <w:name w:val="Balloon Text Char"/>
    <w:basedOn w:val="DefaultParagraphFont"/>
    <w:link w:val="BalloonText"/>
    <w:uiPriority w:val="99"/>
    <w:semiHidden/>
    <w:rsid w:val="00BD1A67"/>
    <w:rPr>
      <w:rFonts w:ascii="Tahoma" w:hAnsi="Tahoma" w:cs="Tahoma"/>
      <w:sz w:val="16"/>
      <w:szCs w:val="16"/>
    </w:rPr>
  </w:style>
  <w:style w:type="character" w:styleId="CommentReference">
    <w:name w:val="annotation reference"/>
    <w:basedOn w:val="DefaultParagraphFont"/>
    <w:uiPriority w:val="99"/>
    <w:semiHidden/>
    <w:unhideWhenUsed/>
    <w:rsid w:val="003228E2"/>
    <w:rPr>
      <w:sz w:val="16"/>
      <w:szCs w:val="16"/>
    </w:rPr>
  </w:style>
  <w:style w:type="paragraph" w:styleId="CommentText">
    <w:name w:val="annotation text"/>
    <w:basedOn w:val="Normal"/>
    <w:link w:val="CommentTextChar"/>
    <w:uiPriority w:val="99"/>
    <w:semiHidden/>
    <w:unhideWhenUsed/>
    <w:rsid w:val="003228E2"/>
    <w:rPr>
      <w:sz w:val="20"/>
      <w:szCs w:val="20"/>
    </w:rPr>
  </w:style>
  <w:style w:type="character" w:customStyle="1" w:styleId="CommentTextChar">
    <w:name w:val="Comment Text Char"/>
    <w:basedOn w:val="DefaultParagraphFont"/>
    <w:link w:val="CommentText"/>
    <w:uiPriority w:val="99"/>
    <w:semiHidden/>
    <w:rsid w:val="003228E2"/>
    <w:rPr>
      <w:sz w:val="20"/>
      <w:szCs w:val="20"/>
    </w:rPr>
  </w:style>
  <w:style w:type="paragraph" w:styleId="CommentSubject">
    <w:name w:val="annotation subject"/>
    <w:basedOn w:val="CommentText"/>
    <w:next w:val="CommentText"/>
    <w:link w:val="CommentSubjectChar"/>
    <w:uiPriority w:val="99"/>
    <w:semiHidden/>
    <w:unhideWhenUsed/>
    <w:rsid w:val="003228E2"/>
    <w:rPr>
      <w:b/>
      <w:bCs/>
    </w:rPr>
  </w:style>
  <w:style w:type="character" w:customStyle="1" w:styleId="CommentSubjectChar">
    <w:name w:val="Comment Subject Char"/>
    <w:basedOn w:val="CommentTextChar"/>
    <w:link w:val="CommentSubject"/>
    <w:uiPriority w:val="99"/>
    <w:semiHidden/>
    <w:rsid w:val="003228E2"/>
    <w:rPr>
      <w:b/>
      <w:bCs/>
      <w:sz w:val="20"/>
      <w:szCs w:val="20"/>
    </w:rPr>
  </w:style>
  <w:style w:type="character" w:customStyle="1" w:styleId="UnresolvedMention1">
    <w:name w:val="Unresolved Mention1"/>
    <w:basedOn w:val="DefaultParagraphFont"/>
    <w:uiPriority w:val="99"/>
    <w:semiHidden/>
    <w:unhideWhenUsed/>
    <w:rsid w:val="00A42647"/>
    <w:rPr>
      <w:color w:val="808080"/>
      <w:shd w:val="clear" w:color="auto" w:fill="E6E6E6"/>
    </w:rPr>
  </w:style>
  <w:style w:type="character" w:styleId="FollowedHyperlink">
    <w:name w:val="FollowedHyperlink"/>
    <w:basedOn w:val="DefaultParagraphFont"/>
    <w:uiPriority w:val="99"/>
    <w:semiHidden/>
    <w:unhideWhenUsed/>
    <w:rsid w:val="00E27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mresglobal.com/wp-content/uploads/2018/04/Leonard-Cheshire-Disability_GB-Disabled-adults_Social-care_Tables_April-2018.pdf" TargetMode="External"/><Relationship Id="rId1" Type="http://schemas.openxmlformats.org/officeDocument/2006/relationships/hyperlink" Target="http://digital.nhs.uk/catalogue/PUB161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Leonard Cheshire Disability</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Hemmingway</dc:creator>
  <cp:lastModifiedBy>Ellie Hughes</cp:lastModifiedBy>
  <cp:revision>2</cp:revision>
  <dcterms:created xsi:type="dcterms:W3CDTF">2018-04-27T14:49:00Z</dcterms:created>
  <dcterms:modified xsi:type="dcterms:W3CDTF">2018-04-27T14:49:00Z</dcterms:modified>
</cp:coreProperties>
</file>